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55" w:rsidRPr="009E7462" w:rsidRDefault="001D3255" w:rsidP="008733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</w:pPr>
      <w:r w:rsidRPr="009E7462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 xml:space="preserve">                                   Проект </w:t>
      </w:r>
      <w:r w:rsidR="0087336C" w:rsidRPr="0087336C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 xml:space="preserve">"Діти наше </w:t>
      </w:r>
      <w:proofErr w:type="spellStart"/>
      <w:r w:rsidR="0087336C" w:rsidRPr="0087336C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>майбутьнє</w:t>
      </w:r>
      <w:proofErr w:type="spellEnd"/>
      <w:r w:rsidR="0087336C" w:rsidRPr="0087336C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>!</w:t>
      </w:r>
    </w:p>
    <w:p w:rsidR="0087336C" w:rsidRPr="0087336C" w:rsidRDefault="0087336C" w:rsidP="008733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</w:pPr>
      <w:r w:rsidRPr="0087336C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 xml:space="preserve"> Цей проект передбачає </w:t>
      </w:r>
      <w:r w:rsidR="001D3255" w:rsidRPr="009E7462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 xml:space="preserve">встановлення сучасного </w:t>
      </w:r>
      <w:r w:rsidRPr="0087336C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 xml:space="preserve"> дитячого майданчика за ад</w:t>
      </w:r>
      <w:r w:rsidR="001D3255" w:rsidRPr="009E7462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>ресою м. Київ, вул. Маршала Малиновського 3-б</w:t>
      </w:r>
      <w:r w:rsidRPr="0087336C">
        <w:rPr>
          <w:rFonts w:ascii="Arial" w:eastAsia="Times New Roman" w:hAnsi="Arial" w:cs="Arial"/>
          <w:b/>
          <w:i/>
          <w:color w:val="99A2AA"/>
          <w:sz w:val="27"/>
          <w:szCs w:val="27"/>
          <w:lang w:eastAsia="uk-UA"/>
        </w:rPr>
        <w:t xml:space="preserve"> та установку спортивних елементів під відкритим небом що дасть змогу дітям активно розвиватись, навчатись та проводити дозвілля.</w:t>
      </w:r>
    </w:p>
    <w:p w:rsidR="0087336C" w:rsidRPr="0087336C" w:rsidRDefault="0087336C" w:rsidP="009E7462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i/>
          <w:caps/>
          <w:color w:val="969FA8"/>
          <w:sz w:val="24"/>
          <w:szCs w:val="24"/>
          <w:lang w:eastAsia="uk-UA"/>
        </w:rPr>
      </w:pPr>
      <w:hyperlink r:id="rId4" w:tgtFrame="_blank" w:history="1">
        <w:r w:rsidRPr="009E7462">
          <w:rPr>
            <w:rFonts w:ascii="Arial" w:eastAsia="Times New Roman" w:hAnsi="Arial" w:cs="Arial"/>
            <w:b/>
            <w:bCs/>
            <w:i/>
            <w:caps/>
            <w:color w:val="FFFFFF"/>
            <w:sz w:val="18"/>
            <w:u w:val="single"/>
            <w:lang w:eastAsia="uk-UA"/>
          </w:rPr>
          <w:t>РОЗРАХУНОК БЮДЖЕТУ</w:t>
        </w:r>
      </w:hyperlink>
    </w:p>
    <w:p w:rsidR="00987979" w:rsidRPr="009E7462" w:rsidRDefault="0087336C" w:rsidP="0087336C">
      <w:pPr>
        <w:spacing w:line="288" w:lineRule="atLeast"/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</w:pPr>
      <w:r w:rsidRPr="0087336C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>Майбутнє кожної нації завжди залежить від підростаючого покоління, тому забезпечення здоров’я насамперед дітей та молоді безумовно є основним завданням сучасного суспільства. На прибудинковій територ</w:t>
      </w:r>
      <w:r w:rsidR="001D3255" w:rsidRPr="009E7462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>ії за адресою: вул..Маршала Малиновського 3-б</w:t>
      </w:r>
      <w:r w:rsidRPr="0087336C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 xml:space="preserve"> наявний дитячий майданчик </w:t>
      </w:r>
      <w:r w:rsidR="001D3255" w:rsidRPr="009E7462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>відсутній взагалі</w:t>
      </w:r>
      <w:r w:rsidRPr="0087336C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 xml:space="preserve">, це погано сприяє на фізичний розвиток дітей та молоді. Окрім цього, біля даного будинку розташовані дві загальноосвітні школи, в яких навчається більше 2000дітей. які </w:t>
      </w:r>
      <w:r w:rsidR="001D3255" w:rsidRPr="009E7462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>б часто, після школи, відвідували б</w:t>
      </w:r>
      <w:r w:rsidRPr="0087336C">
        <w:rPr>
          <w:rFonts w:ascii="Times New Roman" w:eastAsia="Times New Roman" w:hAnsi="Times New Roman" w:cs="Times New Roman"/>
          <w:b/>
          <w:i/>
          <w:color w:val="99A2AA"/>
          <w:sz w:val="24"/>
          <w:szCs w:val="24"/>
          <w:lang w:eastAsia="uk-UA"/>
        </w:rPr>
        <w:t xml:space="preserve"> дитячий майданчик знаходячи там місце для спілкування.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3752"/>
        <w:gridCol w:w="1677"/>
        <w:gridCol w:w="1790"/>
        <w:gridCol w:w="1532"/>
      </w:tblGrid>
      <w:tr w:rsidR="00987979" w:rsidRPr="009E7462" w:rsidTr="00BB3B47">
        <w:trPr>
          <w:trHeight w:val="416"/>
        </w:trPr>
        <w:tc>
          <w:tcPr>
            <w:tcW w:w="9437" w:type="dxa"/>
            <w:gridSpan w:val="5"/>
          </w:tcPr>
          <w:p w:rsidR="00987979" w:rsidRPr="009E7462" w:rsidRDefault="00987979" w:rsidP="00BB3B47">
            <w:pPr>
              <w:jc w:val="center"/>
              <w:rPr>
                <w:b/>
                <w:i/>
                <w:sz w:val="20"/>
                <w:szCs w:val="20"/>
              </w:rPr>
            </w:pPr>
            <w:r w:rsidRPr="009E7462">
              <w:rPr>
                <w:b/>
                <w:i/>
                <w:sz w:val="20"/>
                <w:szCs w:val="20"/>
              </w:rPr>
              <w:t>Бюджет проекту</w:t>
            </w:r>
          </w:p>
        </w:tc>
      </w:tr>
      <w:tr w:rsidR="00987979" w:rsidRPr="009E7462" w:rsidTr="00BB3B47">
        <w:trPr>
          <w:trHeight w:val="908"/>
        </w:trPr>
        <w:tc>
          <w:tcPr>
            <w:tcW w:w="686" w:type="dxa"/>
          </w:tcPr>
          <w:p w:rsidR="00987979" w:rsidRPr="009E7462" w:rsidRDefault="00987979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№ </w:t>
            </w:r>
          </w:p>
          <w:p w:rsidR="00987979" w:rsidRPr="009E7462" w:rsidRDefault="00987979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52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Найменування робіт</w:t>
            </w:r>
          </w:p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(послуг,товарів)</w:t>
            </w:r>
          </w:p>
        </w:tc>
        <w:tc>
          <w:tcPr>
            <w:tcW w:w="1677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Кількість ,</w:t>
            </w:r>
          </w:p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Од.</w:t>
            </w:r>
          </w:p>
        </w:tc>
        <w:tc>
          <w:tcPr>
            <w:tcW w:w="1790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Ціна за одиницю,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Вартість .</w:t>
            </w:r>
          </w:p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987979" w:rsidRPr="009E7462" w:rsidTr="00BB3B47">
        <w:trPr>
          <w:trHeight w:val="626"/>
        </w:trPr>
        <w:tc>
          <w:tcPr>
            <w:tcW w:w="686" w:type="dxa"/>
            <w:vMerge w:val="restart"/>
          </w:tcPr>
          <w:p w:rsidR="00987979" w:rsidRPr="009E7462" w:rsidRDefault="00987979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2" w:type="dxa"/>
            <w:shd w:val="clear" w:color="auto" w:fill="auto"/>
          </w:tcPr>
          <w:p w:rsidR="00987979" w:rsidRPr="009E7462" w:rsidRDefault="00987979" w:rsidP="00987979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9E7462">
              <w:rPr>
                <w:b/>
                <w:sz w:val="20"/>
                <w:szCs w:val="20"/>
              </w:rPr>
              <w:t xml:space="preserve">Підготовка </w:t>
            </w:r>
            <w:r w:rsidRPr="009E7462">
              <w:rPr>
                <w:b/>
                <w:sz w:val="20"/>
                <w:szCs w:val="20"/>
              </w:rPr>
              <w:t xml:space="preserve">майданчика </w:t>
            </w:r>
            <w:r w:rsidR="00517C00" w:rsidRPr="009E7462">
              <w:rPr>
                <w:b/>
                <w:sz w:val="20"/>
                <w:szCs w:val="20"/>
              </w:rPr>
              <w:t>та встановлення ігрового комплексу</w:t>
            </w:r>
          </w:p>
        </w:tc>
        <w:tc>
          <w:tcPr>
            <w:tcW w:w="1677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7462">
              <w:rPr>
                <w:b/>
                <w:sz w:val="20"/>
                <w:szCs w:val="20"/>
              </w:rPr>
              <w:t>15*20</w:t>
            </w:r>
            <w:r w:rsidRPr="009E7462">
              <w:rPr>
                <w:b/>
                <w:sz w:val="20"/>
                <w:szCs w:val="20"/>
              </w:rPr>
              <w:t xml:space="preserve"> метрів</w:t>
            </w:r>
          </w:p>
        </w:tc>
        <w:tc>
          <w:tcPr>
            <w:tcW w:w="1790" w:type="dxa"/>
            <w:shd w:val="clear" w:color="auto" w:fill="auto"/>
          </w:tcPr>
          <w:p w:rsidR="00987979" w:rsidRPr="009E7462" w:rsidRDefault="00987979" w:rsidP="00517C00">
            <w:pPr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987979" w:rsidRPr="009E7462" w:rsidRDefault="003C5967" w:rsidP="00517C00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     20000грн</w:t>
            </w:r>
          </w:p>
        </w:tc>
      </w:tr>
      <w:tr w:rsidR="00987979" w:rsidRPr="009E7462" w:rsidTr="00BB3B47">
        <w:trPr>
          <w:trHeight w:val="407"/>
        </w:trPr>
        <w:tc>
          <w:tcPr>
            <w:tcW w:w="686" w:type="dxa"/>
            <w:vMerge/>
          </w:tcPr>
          <w:p w:rsidR="00987979" w:rsidRPr="009E7462" w:rsidRDefault="00987979" w:rsidP="00BB3B47">
            <w:pPr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</w:tcPr>
          <w:p w:rsidR="00987979" w:rsidRPr="009E7462" w:rsidRDefault="00987979" w:rsidP="00987979">
            <w:pPr>
              <w:spacing w:line="240" w:lineRule="auto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  <w:lang w:val="ru-RU"/>
              </w:rPr>
              <w:t>Песок  20 тон</w:t>
            </w:r>
            <w:r w:rsidRPr="009E7462">
              <w:rPr>
                <w:b/>
                <w:sz w:val="20"/>
                <w:szCs w:val="20"/>
                <w:lang w:val="ru-RU"/>
              </w:rPr>
              <w:t>н</w:t>
            </w:r>
          </w:p>
        </w:tc>
        <w:tc>
          <w:tcPr>
            <w:tcW w:w="1677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7462">
              <w:rPr>
                <w:b/>
                <w:sz w:val="20"/>
                <w:szCs w:val="20"/>
                <w:lang w:val="ru-RU"/>
              </w:rPr>
              <w:t>2</w:t>
            </w:r>
            <w:r w:rsidRPr="009E7462">
              <w:rPr>
                <w:b/>
                <w:sz w:val="20"/>
                <w:szCs w:val="20"/>
                <w:lang w:val="ru-RU"/>
              </w:rPr>
              <w:t>0 тон</w:t>
            </w:r>
          </w:p>
        </w:tc>
        <w:tc>
          <w:tcPr>
            <w:tcW w:w="1790" w:type="dxa"/>
            <w:shd w:val="clear" w:color="auto" w:fill="auto"/>
          </w:tcPr>
          <w:p w:rsidR="00987979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200грн/тон</w:t>
            </w:r>
          </w:p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6000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  <w:r w:rsidRPr="009E7462">
              <w:rPr>
                <w:b/>
                <w:sz w:val="20"/>
                <w:szCs w:val="20"/>
              </w:rPr>
              <w:t>/доставка</w:t>
            </w:r>
          </w:p>
        </w:tc>
        <w:tc>
          <w:tcPr>
            <w:tcW w:w="1532" w:type="dxa"/>
            <w:shd w:val="clear" w:color="auto" w:fill="auto"/>
          </w:tcPr>
          <w:p w:rsidR="00987979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10000грн</w:t>
            </w:r>
          </w:p>
        </w:tc>
      </w:tr>
      <w:tr w:rsidR="00987979" w:rsidRPr="009E7462" w:rsidTr="00BB3B47">
        <w:trPr>
          <w:trHeight w:val="480"/>
        </w:trPr>
        <w:tc>
          <w:tcPr>
            <w:tcW w:w="686" w:type="dxa"/>
            <w:vMerge/>
          </w:tcPr>
          <w:p w:rsidR="00987979" w:rsidRPr="009E7462" w:rsidRDefault="00987979" w:rsidP="00BB3B47">
            <w:pPr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</w:tcPr>
          <w:p w:rsidR="00987979" w:rsidRPr="009E7462" w:rsidRDefault="00987979" w:rsidP="00987979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E7462">
              <w:rPr>
                <w:b/>
                <w:sz w:val="20"/>
                <w:szCs w:val="20"/>
                <w:lang w:val="ru-RU"/>
              </w:rPr>
              <w:t>Ігровий</w:t>
            </w:r>
            <w:proofErr w:type="spellEnd"/>
            <w:r w:rsidRPr="009E746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  <w:lang w:val="ru-RU"/>
              </w:rPr>
              <w:t>майданчик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987979" w:rsidRPr="009E7462" w:rsidRDefault="00987979" w:rsidP="00BB3B4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7462">
              <w:rPr>
                <w:b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9E7462">
              <w:rPr>
                <w:b/>
                <w:sz w:val="20"/>
                <w:szCs w:val="20"/>
                <w:lang w:val="ru-RU"/>
              </w:rPr>
              <w:t>компл</w:t>
            </w:r>
            <w:proofErr w:type="spellEnd"/>
            <w:r w:rsidRPr="009E7462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790" w:type="dxa"/>
            <w:shd w:val="clear" w:color="auto" w:fill="auto"/>
          </w:tcPr>
          <w:p w:rsidR="00987979" w:rsidRPr="009E7462" w:rsidRDefault="00517C00" w:rsidP="00517C0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7462">
              <w:rPr>
                <w:b/>
                <w:sz w:val="20"/>
                <w:szCs w:val="20"/>
              </w:rPr>
              <w:t>220100</w:t>
            </w:r>
            <w:r w:rsidRPr="009E7462">
              <w:rPr>
                <w:b/>
                <w:sz w:val="20"/>
                <w:szCs w:val="20"/>
              </w:rPr>
              <w:t>грн</w:t>
            </w:r>
          </w:p>
        </w:tc>
        <w:tc>
          <w:tcPr>
            <w:tcW w:w="1532" w:type="dxa"/>
            <w:shd w:val="clear" w:color="auto" w:fill="auto"/>
          </w:tcPr>
          <w:p w:rsidR="00987979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220100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517C00" w:rsidRPr="009E7462" w:rsidTr="00BB3B47">
        <w:trPr>
          <w:trHeight w:val="390"/>
        </w:trPr>
        <w:tc>
          <w:tcPr>
            <w:tcW w:w="686" w:type="dxa"/>
            <w:vMerge w:val="restart"/>
          </w:tcPr>
          <w:p w:rsidR="00517C00" w:rsidRPr="009E7462" w:rsidRDefault="003C5967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2" w:type="dxa"/>
            <w:shd w:val="clear" w:color="auto" w:fill="auto"/>
          </w:tcPr>
          <w:p w:rsidR="00517C00" w:rsidRPr="009E7462" w:rsidRDefault="00517C00" w:rsidP="00BB3B47">
            <w:pPr>
              <w:spacing w:line="240" w:lineRule="auto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Встановлення опор освітлення </w:t>
            </w:r>
          </w:p>
        </w:tc>
        <w:tc>
          <w:tcPr>
            <w:tcW w:w="1677" w:type="dxa"/>
            <w:shd w:val="clear" w:color="auto" w:fill="auto"/>
          </w:tcPr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  <w:lang w:val="ru-RU"/>
              </w:rPr>
              <w:t>2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90" w:type="dxa"/>
            <w:shd w:val="clear" w:color="auto" w:fill="auto"/>
          </w:tcPr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16</w:t>
            </w:r>
            <w:r w:rsidRPr="009E7462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  <w:r w:rsidRPr="009E7462">
              <w:rPr>
                <w:b/>
                <w:sz w:val="20"/>
                <w:szCs w:val="20"/>
              </w:rPr>
              <w:t>/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517C00" w:rsidRPr="009E7462" w:rsidRDefault="00517C00" w:rsidP="00517C00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32</w:t>
            </w:r>
            <w:r w:rsidRPr="009E7462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517C00" w:rsidRPr="009E7462" w:rsidTr="00BB3B47">
        <w:trPr>
          <w:trHeight w:val="465"/>
        </w:trPr>
        <w:tc>
          <w:tcPr>
            <w:tcW w:w="686" w:type="dxa"/>
            <w:vMerge/>
          </w:tcPr>
          <w:p w:rsidR="00517C00" w:rsidRPr="009E7462" w:rsidRDefault="00517C00" w:rsidP="00BB3B47">
            <w:pPr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</w:tcPr>
          <w:p w:rsidR="00517C00" w:rsidRPr="009E7462" w:rsidRDefault="00517C00" w:rsidP="00BB3B47">
            <w:pPr>
              <w:spacing w:line="240" w:lineRule="auto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Встановлення лавок для відпочинку</w:t>
            </w:r>
          </w:p>
        </w:tc>
        <w:tc>
          <w:tcPr>
            <w:tcW w:w="1677" w:type="dxa"/>
            <w:shd w:val="clear" w:color="auto" w:fill="auto"/>
          </w:tcPr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</w:t>
            </w:r>
            <w:r w:rsidRPr="009E7462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1790" w:type="dxa"/>
            <w:shd w:val="clear" w:color="auto" w:fill="auto"/>
          </w:tcPr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1000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  <w:r w:rsidRPr="009E7462">
              <w:rPr>
                <w:b/>
                <w:sz w:val="20"/>
                <w:szCs w:val="20"/>
              </w:rPr>
              <w:t>/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</w:t>
            </w:r>
            <w:r w:rsidRPr="009E7462">
              <w:rPr>
                <w:b/>
                <w:sz w:val="20"/>
                <w:szCs w:val="20"/>
              </w:rPr>
              <w:t xml:space="preserve">000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517C00" w:rsidRPr="009E7462" w:rsidTr="00BB3B47">
        <w:trPr>
          <w:trHeight w:val="323"/>
        </w:trPr>
        <w:tc>
          <w:tcPr>
            <w:tcW w:w="686" w:type="dxa"/>
          </w:tcPr>
          <w:p w:rsidR="00517C00" w:rsidRPr="009E7462" w:rsidRDefault="000F101C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52" w:type="dxa"/>
            <w:shd w:val="clear" w:color="auto" w:fill="auto"/>
          </w:tcPr>
          <w:p w:rsidR="00517C00" w:rsidRPr="009E7462" w:rsidRDefault="003C5967" w:rsidP="003C5967">
            <w:pPr>
              <w:pStyle w:val="1"/>
              <w:shd w:val="clear" w:color="auto" w:fill="F5F5FA"/>
              <w:spacing w:before="0" w:after="375"/>
              <w:rPr>
                <w:rFonts w:ascii="Arial" w:hAnsi="Arial" w:cs="Arial"/>
                <w:color w:val="031324"/>
                <w:sz w:val="20"/>
                <w:szCs w:val="20"/>
              </w:rPr>
            </w:pPr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Опора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освещения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оцинкованная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граненая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стальная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ООГ-8\3\3</w:t>
            </w:r>
          </w:p>
        </w:tc>
        <w:tc>
          <w:tcPr>
            <w:tcW w:w="1677" w:type="dxa"/>
            <w:shd w:val="clear" w:color="auto" w:fill="auto"/>
          </w:tcPr>
          <w:p w:rsidR="00517C00" w:rsidRPr="009E7462" w:rsidRDefault="00517C00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517C00" w:rsidRPr="009E7462" w:rsidRDefault="003C5967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40</w:t>
            </w:r>
            <w:r w:rsidR="00517C00" w:rsidRPr="009E7462">
              <w:rPr>
                <w:b/>
                <w:sz w:val="20"/>
                <w:szCs w:val="20"/>
              </w:rPr>
              <w:t xml:space="preserve">50 </w:t>
            </w:r>
            <w:proofErr w:type="spellStart"/>
            <w:r w:rsidR="00517C00" w:rsidRPr="009E7462">
              <w:rPr>
                <w:b/>
                <w:sz w:val="20"/>
                <w:szCs w:val="20"/>
              </w:rPr>
              <w:t>грн</w:t>
            </w:r>
            <w:proofErr w:type="spellEnd"/>
            <w:r w:rsidR="00517C00" w:rsidRPr="009E7462">
              <w:rPr>
                <w:b/>
                <w:sz w:val="20"/>
                <w:szCs w:val="20"/>
              </w:rPr>
              <w:t>/</w:t>
            </w:r>
            <w:proofErr w:type="spellStart"/>
            <w:r w:rsidR="00517C00"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517C00" w:rsidRPr="009E7462" w:rsidRDefault="00517C00" w:rsidP="00517C00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 </w:t>
            </w:r>
            <w:r w:rsidR="00AB148E" w:rsidRPr="009E7462">
              <w:rPr>
                <w:b/>
                <w:sz w:val="20"/>
                <w:szCs w:val="20"/>
              </w:rPr>
              <w:t xml:space="preserve">     </w:t>
            </w:r>
            <w:r w:rsidR="003C5967" w:rsidRPr="009E7462">
              <w:rPr>
                <w:b/>
                <w:sz w:val="20"/>
                <w:szCs w:val="20"/>
              </w:rPr>
              <w:t>81</w:t>
            </w:r>
            <w:r w:rsidRPr="009E7462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0F101C" w:rsidRPr="009E7462" w:rsidTr="00BB3B47">
        <w:trPr>
          <w:trHeight w:val="476"/>
        </w:trPr>
        <w:tc>
          <w:tcPr>
            <w:tcW w:w="686" w:type="dxa"/>
          </w:tcPr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52" w:type="dxa"/>
            <w:shd w:val="clear" w:color="auto" w:fill="auto"/>
          </w:tcPr>
          <w:p w:rsidR="000F101C" w:rsidRPr="009E7462" w:rsidRDefault="00AB148E" w:rsidP="00AB148E">
            <w:pPr>
              <w:pStyle w:val="1"/>
              <w:shd w:val="clear" w:color="auto" w:fill="F5F5FA"/>
              <w:spacing w:before="0" w:after="375"/>
              <w:rPr>
                <w:sz w:val="20"/>
                <w:szCs w:val="20"/>
              </w:rPr>
            </w:pP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Анкерная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закладная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бетонируемая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для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опоры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освещения</w:t>
            </w:r>
            <w:proofErr w:type="spellEnd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 xml:space="preserve"> 6-8 </w:t>
            </w:r>
            <w:proofErr w:type="spellStart"/>
            <w:r w:rsidRPr="009E7462">
              <w:rPr>
                <w:rFonts w:ascii="Arial" w:hAnsi="Arial" w:cs="Arial"/>
                <w:color w:val="031324"/>
                <w:sz w:val="20"/>
                <w:szCs w:val="20"/>
              </w:rPr>
              <w:t>метров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1500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3000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0F101C" w:rsidRPr="009E7462" w:rsidTr="00BB3B47">
        <w:trPr>
          <w:trHeight w:val="445"/>
        </w:trPr>
        <w:tc>
          <w:tcPr>
            <w:tcW w:w="686" w:type="dxa"/>
          </w:tcPr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52" w:type="dxa"/>
            <w:shd w:val="clear" w:color="auto" w:fill="auto"/>
          </w:tcPr>
          <w:p w:rsidR="000F101C" w:rsidRPr="009E7462" w:rsidRDefault="00AB148E" w:rsidP="00AB148E">
            <w:pPr>
              <w:pStyle w:val="2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9E7462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Кронштейн </w:t>
            </w:r>
            <w:proofErr w:type="spellStart"/>
            <w:r w:rsidRPr="009E7462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светильника</w:t>
            </w:r>
            <w:proofErr w:type="spellEnd"/>
            <w:r w:rsidRPr="009E7462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КС</w:t>
            </w:r>
            <w:proofErr w:type="spellEnd"/>
            <w:r w:rsidRPr="009E7462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-15 (L=1500 мм)</w:t>
            </w:r>
          </w:p>
        </w:tc>
        <w:tc>
          <w:tcPr>
            <w:tcW w:w="1677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600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1200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0F101C" w:rsidRPr="009E7462" w:rsidTr="00BB3B47">
        <w:trPr>
          <w:trHeight w:val="353"/>
        </w:trPr>
        <w:tc>
          <w:tcPr>
            <w:tcW w:w="686" w:type="dxa"/>
            <w:vMerge w:val="restart"/>
          </w:tcPr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</w:p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2" w:type="dxa"/>
            <w:shd w:val="clear" w:color="auto" w:fill="auto"/>
          </w:tcPr>
          <w:p w:rsidR="000F101C" w:rsidRPr="009E7462" w:rsidRDefault="000F101C" w:rsidP="000F101C">
            <w:pPr>
              <w:pStyle w:val="1"/>
              <w:spacing w:before="161" w:after="161"/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</w:pPr>
            <w:proofErr w:type="spellStart"/>
            <w:r w:rsidRPr="009E7462"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  <w:t>Уличный</w:t>
            </w:r>
            <w:proofErr w:type="spellEnd"/>
            <w:r w:rsidRPr="009E7462"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  <w:t>светильник</w:t>
            </w:r>
            <w:proofErr w:type="spellEnd"/>
            <w:r w:rsidRPr="009E7462"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  <w:t>Luxel</w:t>
            </w:r>
            <w:proofErr w:type="spellEnd"/>
            <w:r w:rsidRPr="009E7462">
              <w:rPr>
                <w:rFonts w:ascii="Helvetica" w:hAnsi="Helvetica" w:cs="Helvetica"/>
                <w:bCs w:val="0"/>
                <w:color w:val="000000"/>
                <w:sz w:val="20"/>
                <w:szCs w:val="20"/>
              </w:rPr>
              <w:t xml:space="preserve"> LXSL-100C консольного типа 720х280х120 мм</w:t>
            </w:r>
          </w:p>
        </w:tc>
        <w:tc>
          <w:tcPr>
            <w:tcW w:w="1677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2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1</w:t>
            </w:r>
            <w:r w:rsidRPr="009E7462">
              <w:rPr>
                <w:b/>
                <w:sz w:val="20"/>
                <w:szCs w:val="20"/>
                <w:lang w:val="ru-RU"/>
              </w:rPr>
              <w:t>700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  <w:r w:rsidRPr="009E7462">
              <w:rPr>
                <w:b/>
                <w:sz w:val="20"/>
                <w:szCs w:val="20"/>
              </w:rPr>
              <w:t>/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3400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0F101C" w:rsidRPr="009E7462" w:rsidTr="00BB3B47">
        <w:trPr>
          <w:trHeight w:val="360"/>
        </w:trPr>
        <w:tc>
          <w:tcPr>
            <w:tcW w:w="686" w:type="dxa"/>
            <w:vMerge/>
          </w:tcPr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</w:tcPr>
          <w:p w:rsidR="000F101C" w:rsidRPr="009E7462" w:rsidRDefault="000F101C" w:rsidP="000F101C">
            <w:pPr>
              <w:pStyle w:val="1"/>
              <w:spacing w:before="161" w:after="161"/>
              <w:rPr>
                <w:rFonts w:ascii="Helvetica" w:hAnsi="Helvetica" w:cs="Helvetica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E7462">
              <w:rPr>
                <w:b w:val="0"/>
                <w:sz w:val="20"/>
                <w:szCs w:val="20"/>
                <w:lang w:val="ru-RU"/>
              </w:rPr>
              <w:t>Вулична</w:t>
            </w:r>
            <w:proofErr w:type="spellEnd"/>
            <w:r w:rsidRPr="009E7462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7462">
              <w:rPr>
                <w:b w:val="0"/>
                <w:sz w:val="20"/>
                <w:szCs w:val="20"/>
                <w:lang w:val="ru-RU"/>
              </w:rPr>
              <w:t>дерев’яна</w:t>
            </w:r>
            <w:proofErr w:type="spellEnd"/>
            <w:r w:rsidRPr="009E7462">
              <w:rPr>
                <w:b w:val="0"/>
                <w:sz w:val="20"/>
                <w:szCs w:val="20"/>
                <w:lang w:val="ru-RU"/>
              </w:rPr>
              <w:t xml:space="preserve"> лавка «Лада</w:t>
            </w:r>
            <w:proofErr w:type="gramStart"/>
            <w:r w:rsidRPr="009E7462">
              <w:rPr>
                <w:b w:val="0"/>
                <w:sz w:val="20"/>
                <w:szCs w:val="20"/>
                <w:lang w:val="ru-RU"/>
              </w:rPr>
              <w:t>»-</w:t>
            </w:r>
            <w:proofErr w:type="spellStart"/>
            <w:proofErr w:type="gramEnd"/>
            <w:r w:rsidRPr="009E7462">
              <w:rPr>
                <w:b w:val="0"/>
                <w:sz w:val="20"/>
                <w:szCs w:val="20"/>
                <w:lang w:val="ru-RU"/>
              </w:rPr>
              <w:t>Продмаш-ТМ</w:t>
            </w:r>
            <w:proofErr w:type="spellEnd"/>
            <w:r w:rsidRPr="009E7462">
              <w:rPr>
                <w:b w:val="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77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1500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 xml:space="preserve">4500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0F101C" w:rsidRPr="009E7462" w:rsidTr="0009642A">
        <w:trPr>
          <w:trHeight w:val="540"/>
        </w:trPr>
        <w:tc>
          <w:tcPr>
            <w:tcW w:w="686" w:type="dxa"/>
          </w:tcPr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2" w:type="dxa"/>
          </w:tcPr>
          <w:p w:rsidR="000F101C" w:rsidRPr="009E7462" w:rsidRDefault="000F101C" w:rsidP="00BB3B47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9E7462">
              <w:rPr>
                <w:b/>
                <w:sz w:val="20"/>
                <w:szCs w:val="20"/>
              </w:rPr>
              <w:t>Іфляційні</w:t>
            </w:r>
            <w:proofErr w:type="spellEnd"/>
            <w:r w:rsidRPr="009E7462">
              <w:rPr>
                <w:b/>
                <w:sz w:val="20"/>
                <w:szCs w:val="20"/>
              </w:rPr>
              <w:t xml:space="preserve"> витрати </w:t>
            </w:r>
            <w:r w:rsidRPr="009E7462"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677" w:type="dxa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55300</w:t>
            </w:r>
            <w:r w:rsidR="000F101C"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F101C"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790" w:type="dxa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101C" w:rsidRPr="009E7462" w:rsidTr="0009642A">
        <w:trPr>
          <w:trHeight w:val="333"/>
        </w:trPr>
        <w:tc>
          <w:tcPr>
            <w:tcW w:w="686" w:type="dxa"/>
          </w:tcPr>
          <w:p w:rsidR="000F101C" w:rsidRPr="009E7462" w:rsidRDefault="000F101C" w:rsidP="00BB3B47">
            <w:pPr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0F101C" w:rsidRPr="009E7462" w:rsidRDefault="00AB148E" w:rsidP="00BB3B47">
            <w:pPr>
              <w:spacing w:line="240" w:lineRule="auto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1677" w:type="dxa"/>
          </w:tcPr>
          <w:p w:rsidR="000F101C" w:rsidRPr="009E7462" w:rsidRDefault="000F101C" w:rsidP="00AB148E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0F101C" w:rsidRPr="009E7462" w:rsidRDefault="000F101C" w:rsidP="00BB3B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0F101C" w:rsidRPr="009E7462" w:rsidRDefault="00AB148E" w:rsidP="00BB3B47">
            <w:pPr>
              <w:jc w:val="center"/>
              <w:rPr>
                <w:b/>
                <w:sz w:val="20"/>
                <w:szCs w:val="20"/>
              </w:rPr>
            </w:pPr>
            <w:r w:rsidRPr="009E7462">
              <w:rPr>
                <w:b/>
                <w:sz w:val="20"/>
                <w:szCs w:val="20"/>
              </w:rPr>
              <w:t>311800</w:t>
            </w:r>
            <w:r w:rsidRPr="009E7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7462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</w:tbl>
    <w:p w:rsidR="0087336C" w:rsidRPr="0087336C" w:rsidRDefault="0087336C" w:rsidP="0087336C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 w:eastAsia="uk-UA"/>
        </w:rPr>
      </w:pPr>
    </w:p>
    <w:p w:rsidR="0087336C" w:rsidRPr="0087336C" w:rsidRDefault="0087336C" w:rsidP="0087336C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7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Орієнтовний план заходів з реалізації проекту</w:t>
      </w:r>
    </w:p>
    <w:p w:rsidR="0087336C" w:rsidRPr="0087336C" w:rsidRDefault="0087336C" w:rsidP="0087336C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 w:eastAsia="uk-UA"/>
        </w:rPr>
      </w:pPr>
      <w:r w:rsidRPr="0087336C">
        <w:rPr>
          <w:rFonts w:ascii="Times New Roman" w:eastAsia="Times New Roman" w:hAnsi="Times New Roman" w:cs="Times New Roman"/>
          <w:color w:val="99A2AA"/>
          <w:sz w:val="24"/>
          <w:szCs w:val="24"/>
          <w:lang w:eastAsia="uk-UA"/>
        </w:rPr>
        <w:t>Підготовчі роботи, доставка та встановлення елементів дитячого майданчику, оздоблення та озеленення території.</w:t>
      </w:r>
    </w:p>
    <w:p w:rsidR="0087336C" w:rsidRPr="0087336C" w:rsidRDefault="0087336C" w:rsidP="0087336C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7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Ризики (перешкоди) у реалізації проекту, на які слід звернути увагу</w:t>
      </w:r>
    </w:p>
    <w:p w:rsidR="0087336C" w:rsidRPr="0087336C" w:rsidRDefault="0087336C" w:rsidP="0087336C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 w:eastAsia="uk-UA"/>
        </w:rPr>
      </w:pPr>
      <w:r w:rsidRPr="0087336C">
        <w:rPr>
          <w:rFonts w:ascii="Times New Roman" w:eastAsia="Times New Roman" w:hAnsi="Times New Roman" w:cs="Times New Roman"/>
          <w:color w:val="99A2AA"/>
          <w:sz w:val="24"/>
          <w:szCs w:val="24"/>
          <w:lang w:eastAsia="uk-UA"/>
        </w:rPr>
        <w:t>відсутні</w:t>
      </w:r>
    </w:p>
    <w:p w:rsidR="00D65F40" w:rsidRDefault="00D65F40"/>
    <w:sectPr w:rsidR="00D65F40" w:rsidSect="00D65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36C"/>
    <w:rsid w:val="000F101C"/>
    <w:rsid w:val="001D3255"/>
    <w:rsid w:val="003C5967"/>
    <w:rsid w:val="00517C00"/>
    <w:rsid w:val="0087336C"/>
    <w:rsid w:val="00987979"/>
    <w:rsid w:val="009E7462"/>
    <w:rsid w:val="00AB148E"/>
    <w:rsid w:val="00D65F40"/>
    <w:rsid w:val="00D71BEE"/>
    <w:rsid w:val="00DA4F5A"/>
    <w:rsid w:val="00FD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40"/>
  </w:style>
  <w:style w:type="paragraph" w:styleId="1">
    <w:name w:val="heading 1"/>
    <w:basedOn w:val="a"/>
    <w:next w:val="a"/>
    <w:link w:val="10"/>
    <w:uiPriority w:val="9"/>
    <w:qFormat/>
    <w:rsid w:val="003C5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3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73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36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7336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7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7336C"/>
    <w:rPr>
      <w:b/>
      <w:bCs/>
    </w:rPr>
  </w:style>
  <w:style w:type="character" w:styleId="a5">
    <w:name w:val="Hyperlink"/>
    <w:basedOn w:val="a0"/>
    <w:uiPriority w:val="99"/>
    <w:semiHidden/>
    <w:unhideWhenUsed/>
    <w:rsid w:val="008733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677">
          <w:marLeft w:val="0"/>
          <w:marRight w:val="0"/>
          <w:marTop w:val="0"/>
          <w:marBottom w:val="0"/>
          <w:divBdr>
            <w:top w:val="single" w:sz="6" w:space="0" w:color="E5E7E9"/>
            <w:left w:val="none" w:sz="0" w:space="0" w:color="auto"/>
            <w:bottom w:val="single" w:sz="6" w:space="0" w:color="E5E7E9"/>
            <w:right w:val="none" w:sz="0" w:space="0" w:color="auto"/>
          </w:divBdr>
          <w:divsChild>
            <w:div w:id="908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54686">
          <w:marLeft w:val="0"/>
          <w:marRight w:val="0"/>
          <w:marTop w:val="0"/>
          <w:marBottom w:val="0"/>
          <w:divBdr>
            <w:top w:val="single" w:sz="6" w:space="0" w:color="E5E7E9"/>
            <w:left w:val="none" w:sz="0" w:space="0" w:color="auto"/>
            <w:bottom w:val="single" w:sz="6" w:space="0" w:color="E5E7E9"/>
            <w:right w:val="none" w:sz="0" w:space="0" w:color="auto"/>
          </w:divBdr>
          <w:divsChild>
            <w:div w:id="943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968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718295">
          <w:marLeft w:val="0"/>
          <w:marRight w:val="0"/>
          <w:marTop w:val="0"/>
          <w:marBottom w:val="0"/>
          <w:divBdr>
            <w:top w:val="single" w:sz="6" w:space="0" w:color="E5E7E9"/>
            <w:left w:val="none" w:sz="0" w:space="0" w:color="auto"/>
            <w:bottom w:val="single" w:sz="6" w:space="0" w:color="E5E7E9"/>
            <w:right w:val="none" w:sz="0" w:space="0" w:color="auto"/>
          </w:divBdr>
          <w:divsChild>
            <w:div w:id="2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90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97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5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270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1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1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691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417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39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kyivcity.gov.ua/kyiv.pb.org.ua/project/3013/budget_file/15499689939766_rozrakhunok-biudzhetu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2020-02-20T15:42:00Z</dcterms:created>
  <dcterms:modified xsi:type="dcterms:W3CDTF">2020-02-20T15:43:00Z</dcterms:modified>
</cp:coreProperties>
</file>