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D" w:rsidRPr="00557649" w:rsidRDefault="00557649" w:rsidP="00557649">
      <w:pPr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  <w:r w:rsidRPr="0055764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  <w:t>Благоустрій шкільного подвір’я ліцею «Голосіївський» № 241 міста Києва</w:t>
      </w:r>
    </w:p>
    <w:p w:rsidR="00557649" w:rsidRPr="00557649" w:rsidRDefault="00557649" w:rsidP="00557649">
      <w:pPr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557649" w:rsidRPr="00557649" w:rsidRDefault="00557649" w:rsidP="00557649">
      <w:pPr>
        <w:shd w:val="clear" w:color="auto" w:fill="FFFFFF"/>
        <w:spacing w:after="161" w:line="288" w:lineRule="atLeast"/>
        <w:outlineLvl w:val="0"/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</w:pPr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Благоустрій шкільного подвір’я ліцею № 241 міста Києва із облаштуванням зон відпочинку та фізичного розвитку учнів з тематичним дизайном.</w:t>
      </w:r>
      <w:r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 xml:space="preserve"> Створення</w:t>
      </w:r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 xml:space="preserve"> рекреаційн</w:t>
      </w:r>
      <w:r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ого</w:t>
      </w:r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 xml:space="preserve"> комплекс</w:t>
      </w:r>
      <w:r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у</w:t>
      </w:r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 xml:space="preserve"> на подвір’ї </w:t>
      </w:r>
      <w:r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ліцею</w:t>
      </w:r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 xml:space="preserve"> – місце для відпочинку ( в т.ч. на перервах між уроками) на свіжому повітрі учнів колежу та мешканців мікрорайону з можливістю організації </w:t>
      </w:r>
      <w:proofErr w:type="spellStart"/>
      <w:r>
        <w:rPr>
          <w:rFonts w:ascii="Arial" w:hAnsi="Arial" w:cs="Arial"/>
          <w:color w:val="99A2AA"/>
          <w:sz w:val="32"/>
          <w:szCs w:val="32"/>
          <w:shd w:val="clear" w:color="auto" w:fill="FFFFFF"/>
        </w:rPr>
        <w:t>team</w:t>
      </w:r>
      <w:proofErr w:type="spellEnd"/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-</w:t>
      </w:r>
      <w:proofErr w:type="spellStart"/>
      <w:r>
        <w:rPr>
          <w:rFonts w:ascii="Arial" w:hAnsi="Arial" w:cs="Arial"/>
          <w:color w:val="99A2AA"/>
          <w:sz w:val="32"/>
          <w:szCs w:val="32"/>
          <w:shd w:val="clear" w:color="auto" w:fill="FFFFFF"/>
        </w:rPr>
        <w:t>working</w:t>
      </w:r>
      <w:proofErr w:type="spellEnd"/>
      <w:r w:rsidRPr="00557649"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  <w:t>: проведення зборів, самопідготовки …</w:t>
      </w:r>
    </w:p>
    <w:p w:rsidR="00557649" w:rsidRPr="00557649" w:rsidRDefault="00557649" w:rsidP="00557649">
      <w:pPr>
        <w:shd w:val="clear" w:color="auto" w:fill="FFFFFF"/>
        <w:spacing w:after="161" w:line="288" w:lineRule="atLeast"/>
        <w:outlineLvl w:val="0"/>
        <w:rPr>
          <w:rFonts w:ascii="Arial" w:hAnsi="Arial" w:cs="Arial"/>
          <w:color w:val="99A2AA"/>
          <w:sz w:val="32"/>
          <w:szCs w:val="32"/>
          <w:shd w:val="clear" w:color="auto" w:fill="FFFFFF"/>
          <w:lang w:val="uk-UA"/>
        </w:rPr>
      </w:pP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Проблема</w:t>
      </w:r>
    </w:p>
    <w:p w:rsid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>
        <w:rPr>
          <w:rFonts w:ascii="Arial" w:hAnsi="Arial" w:cs="Arial"/>
          <w:color w:val="99A2AA"/>
          <w:sz w:val="28"/>
          <w:szCs w:val="28"/>
          <w:lang w:val="uk-UA"/>
        </w:rPr>
        <w:t>Ліцей має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занедбану прилеглу територію</w:t>
      </w:r>
      <w:r>
        <w:rPr>
          <w:rFonts w:ascii="Arial" w:hAnsi="Arial" w:cs="Arial"/>
          <w:color w:val="99A2AA"/>
          <w:sz w:val="28"/>
          <w:szCs w:val="28"/>
          <w:lang w:val="uk-UA"/>
        </w:rPr>
        <w:t>, старе, побите асфальтне покриття.</w:t>
      </w:r>
      <w:bookmarkStart w:id="0" w:name="_GoBack"/>
      <w:bookmarkEnd w:id="0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 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Це викликає занепокоєння батьків щодо життя та здоров’я дітей, адже занедбані об’єкти приваблюють наркоманів, безхатченків та інших асоціальних суб’єктів. 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Відсутність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безпечних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комфортних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умов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свіжому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повітрі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перерв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самопідготовки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зборів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>мешканців</w:t>
      </w:r>
      <w:proofErr w:type="spellEnd"/>
      <w:r>
        <w:rPr>
          <w:rFonts w:ascii="Arial" w:hAnsi="Arial" w:cs="Arial"/>
          <w:color w:val="99A2AA"/>
          <w:sz w:val="28"/>
          <w:szCs w:val="28"/>
          <w:shd w:val="clear" w:color="auto" w:fill="FFFFFF"/>
        </w:rPr>
        <w:t xml:space="preserve"> р-ну.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Мета проекту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Благоустрій подвір’я </w:t>
      </w:r>
      <w:r>
        <w:rPr>
          <w:rFonts w:ascii="Arial" w:hAnsi="Arial" w:cs="Arial"/>
          <w:color w:val="99A2AA"/>
          <w:sz w:val="28"/>
          <w:szCs w:val="28"/>
          <w:lang w:val="uk-UA"/>
        </w:rPr>
        <w:t>ліцею «</w:t>
      </w:r>
      <w:proofErr w:type="spellStart"/>
      <w:r>
        <w:rPr>
          <w:rFonts w:ascii="Arial" w:hAnsi="Arial" w:cs="Arial"/>
          <w:color w:val="99A2AA"/>
          <w:sz w:val="28"/>
          <w:szCs w:val="28"/>
          <w:lang w:val="uk-UA"/>
        </w:rPr>
        <w:t>Гололсіївський</w:t>
      </w:r>
      <w:proofErr w:type="spellEnd"/>
      <w:r>
        <w:rPr>
          <w:rFonts w:ascii="Arial" w:hAnsi="Arial" w:cs="Arial"/>
          <w:color w:val="99A2AA"/>
          <w:sz w:val="28"/>
          <w:szCs w:val="28"/>
          <w:lang w:val="uk-UA"/>
        </w:rPr>
        <w:t>»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№ </w:t>
      </w:r>
      <w:r>
        <w:rPr>
          <w:rFonts w:ascii="Arial" w:hAnsi="Arial" w:cs="Arial"/>
          <w:color w:val="99A2AA"/>
          <w:sz w:val="28"/>
          <w:szCs w:val="28"/>
          <w:lang w:val="uk-UA"/>
        </w:rPr>
        <w:t>2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>4</w:t>
      </w:r>
      <w:r>
        <w:rPr>
          <w:rFonts w:ascii="Arial" w:hAnsi="Arial" w:cs="Arial"/>
          <w:color w:val="99A2AA"/>
          <w:sz w:val="28"/>
          <w:szCs w:val="28"/>
          <w:lang w:val="uk-UA"/>
        </w:rPr>
        <w:t>1 міста Києва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> </w:t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Пропоноване рішення, що до розв’язування проблеми і його обґрунтування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1. Відмежувати територію школи: встановити </w:t>
      </w:r>
      <w:proofErr w:type="spellStart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напівсфери</w:t>
      </w:r>
      <w:proofErr w:type="spellEnd"/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для унеможливлення паркування; обмежити вхід на </w:t>
      </w:r>
      <w:proofErr w:type="spellStart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териториторію</w:t>
      </w:r>
      <w:proofErr w:type="spellEnd"/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99A2AA"/>
          <w:sz w:val="28"/>
          <w:szCs w:val="28"/>
          <w:lang w:val="uk-UA"/>
        </w:rPr>
        <w:t>ліцею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сторонніх осіб в нічний час.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2. Створити зони відпочинку та фізичного розвитку: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 xml:space="preserve">встановити спортивний комплекс для дітей; встановити вуличні тренажери, </w:t>
      </w:r>
      <w:proofErr w:type="spellStart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антивандальні</w:t>
      </w:r>
      <w:proofErr w:type="spellEnd"/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 тенісний стіл та 2 столи для гри у шахи/шашки.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3. Встановити лавки.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4. Розбити тематичні газони.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5. Замінити старе асфальтоване покриття.</w:t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Для кого цей проект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Більше </w:t>
      </w:r>
      <w:r>
        <w:rPr>
          <w:rFonts w:ascii="Arial" w:hAnsi="Arial" w:cs="Arial"/>
          <w:color w:val="99A2AA"/>
          <w:sz w:val="28"/>
          <w:szCs w:val="28"/>
          <w:lang w:val="uk-UA"/>
        </w:rPr>
        <w:t>14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00 учнів </w:t>
      </w:r>
      <w:r>
        <w:rPr>
          <w:rFonts w:ascii="Arial" w:hAnsi="Arial" w:cs="Arial"/>
          <w:color w:val="99A2AA"/>
          <w:sz w:val="28"/>
          <w:szCs w:val="28"/>
          <w:lang w:val="uk-UA"/>
        </w:rPr>
        <w:t>ліцею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 xml:space="preserve">, діти та підлітки, які проживають в районі </w:t>
      </w:r>
      <w:r>
        <w:rPr>
          <w:rFonts w:ascii="Arial" w:hAnsi="Arial" w:cs="Arial"/>
          <w:color w:val="99A2AA"/>
          <w:sz w:val="28"/>
          <w:szCs w:val="28"/>
          <w:lang w:val="uk-UA"/>
        </w:rPr>
        <w:t>ліцею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t>.</w:t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План заходів з реалізації проекту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>1. узгодження проектів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 xml:space="preserve">2. визначення постачальників спорт інвентарю, столів, лавок, покриття для спортивних майданчиків, тротуарної плитки, </w:t>
      </w:r>
      <w:proofErr w:type="spellStart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напівсфер</w:t>
      </w:r>
      <w:proofErr w:type="spellEnd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;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 xml:space="preserve">3. визначення виконавців робіт з благоустрою, монтажу спортивного 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lastRenderedPageBreak/>
        <w:t>інвентаря, озеленення;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 xml:space="preserve">4. підготовка території для монтажу </w:t>
      </w:r>
      <w:proofErr w:type="spellStart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спортінвентаря</w:t>
      </w:r>
      <w:proofErr w:type="spellEnd"/>
      <w:r w:rsidRPr="00557649">
        <w:rPr>
          <w:rFonts w:ascii="Arial" w:hAnsi="Arial" w:cs="Arial"/>
          <w:color w:val="99A2AA"/>
          <w:sz w:val="28"/>
          <w:szCs w:val="28"/>
          <w:lang w:val="uk-UA"/>
        </w:rPr>
        <w:t>;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5. монтаж спортивного комплексу, тренажерів, столів та лавок, на півсфер, паркану;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6. укладення покриття, тротуарної плитки;</w:t>
      </w:r>
      <w:r w:rsidRPr="00557649">
        <w:rPr>
          <w:rFonts w:ascii="Arial" w:hAnsi="Arial" w:cs="Arial"/>
          <w:color w:val="99A2AA"/>
          <w:sz w:val="28"/>
          <w:szCs w:val="28"/>
          <w:lang w:val="uk-UA"/>
        </w:rPr>
        <w:br/>
        <w:t>7. тематичне оформлення газонів.</w:t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Ключові показники оцінки результату проекту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>Збільшення рівня охоплених дітей фізкультурою та спортом, популяризація здорового способу життя, естетичне виховання дітей.</w:t>
      </w:r>
    </w:p>
    <w:p w:rsidR="00557649" w:rsidRPr="00557649" w:rsidRDefault="00557649" w:rsidP="0055764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8"/>
          <w:szCs w:val="28"/>
          <w:lang w:val="uk-UA"/>
        </w:rPr>
      </w:pPr>
      <w:r w:rsidRPr="00557649">
        <w:rPr>
          <w:rFonts w:ascii="Arial" w:hAnsi="Arial" w:cs="Arial"/>
          <w:color w:val="000000"/>
          <w:sz w:val="28"/>
          <w:szCs w:val="28"/>
          <w:lang w:val="uk-UA"/>
        </w:rPr>
        <w:t>Ризики (перешкоди) у реалізації проекту, на які слід звернути увагу</w:t>
      </w:r>
    </w:p>
    <w:p w:rsidR="00557649" w:rsidRPr="00557649" w:rsidRDefault="00557649" w:rsidP="0055764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99A2AA"/>
          <w:sz w:val="28"/>
          <w:szCs w:val="28"/>
          <w:lang w:val="uk-UA"/>
        </w:rPr>
      </w:pPr>
      <w:r w:rsidRPr="00557649">
        <w:rPr>
          <w:rFonts w:ascii="Arial" w:hAnsi="Arial" w:cs="Arial"/>
          <w:color w:val="99A2AA"/>
          <w:sz w:val="28"/>
          <w:szCs w:val="28"/>
          <w:lang w:val="uk-UA"/>
        </w:rPr>
        <w:t>Інфляція, недотримання термінів виконання робіт</w:t>
      </w:r>
    </w:p>
    <w:p w:rsidR="00557649" w:rsidRPr="00557649" w:rsidRDefault="00557649" w:rsidP="00557649">
      <w:pPr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</w:p>
    <w:sectPr w:rsidR="00557649" w:rsidRPr="00557649" w:rsidSect="00C83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49"/>
    <w:rsid w:val="00557649"/>
    <w:rsid w:val="0065647D"/>
    <w:rsid w:val="00C83880"/>
    <w:rsid w:val="00CB054F"/>
    <w:rsid w:val="00E3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0"/>
  </w:style>
  <w:style w:type="paragraph" w:styleId="1">
    <w:name w:val="heading 1"/>
    <w:basedOn w:val="a"/>
    <w:link w:val="10"/>
    <w:uiPriority w:val="9"/>
    <w:qFormat/>
    <w:rsid w:val="0055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557649"/>
  </w:style>
  <w:style w:type="character" w:customStyle="1" w:styleId="30">
    <w:name w:val="Заголовок 3 Знак"/>
    <w:basedOn w:val="a0"/>
    <w:link w:val="3"/>
    <w:uiPriority w:val="9"/>
    <w:semiHidden/>
    <w:rsid w:val="00557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25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476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81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1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User;Igor Latynin</dc:creator>
  <cp:lastModifiedBy>Ya</cp:lastModifiedBy>
  <cp:revision>2</cp:revision>
  <dcterms:created xsi:type="dcterms:W3CDTF">2019-03-05T19:32:00Z</dcterms:created>
  <dcterms:modified xsi:type="dcterms:W3CDTF">2019-03-05T19:32:00Z</dcterms:modified>
</cp:coreProperties>
</file>