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EB" w:rsidRPr="00EC24EB" w:rsidRDefault="00381DC3" w:rsidP="00EC24E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444A55"/>
          <w:sz w:val="28"/>
          <w:szCs w:val="28"/>
          <w:lang w:eastAsia="uk-UA"/>
        </w:rPr>
        <w:br/>
      </w:r>
      <w:r w:rsidR="00F0736C" w:rsidRPr="00EC24EB">
        <w:rPr>
          <w:rFonts w:ascii="Times New Roman" w:eastAsia="Times New Roman" w:hAnsi="Times New Roman" w:cs="Times New Roman"/>
          <w:color w:val="444A55"/>
          <w:sz w:val="28"/>
          <w:szCs w:val="28"/>
          <w:lang w:eastAsia="uk-UA"/>
        </w:rPr>
        <w:t> </w:t>
      </w:r>
      <w:r w:rsidR="00EC24EB" w:rsidRPr="00EC24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uk-UA"/>
        </w:rPr>
        <w:t>Кошторис витрат</w:t>
      </w:r>
    </w:p>
    <w:p w:rsidR="00EC24EB" w:rsidRPr="00EC24EB" w:rsidRDefault="00EC24EB" w:rsidP="00EC24E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uk-UA"/>
        </w:rPr>
      </w:pPr>
      <w:r w:rsidRPr="00EC24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uk-UA"/>
        </w:rPr>
        <w:t>на реалізацію проекту</w:t>
      </w:r>
    </w:p>
    <w:p w:rsidR="00EC24EB" w:rsidRPr="00EC24EB" w:rsidRDefault="00EC24EB" w:rsidP="00EC24E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uk-UA"/>
        </w:rPr>
      </w:pPr>
      <w:r w:rsidRPr="00EC24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uk-UA"/>
        </w:rPr>
        <w:t>школи І-ІІІ ступенів №289 Дарницького району м. Києва</w:t>
      </w:r>
    </w:p>
    <w:p w:rsidR="00EC24EB" w:rsidRPr="00EC24EB" w:rsidRDefault="00EC24EB" w:rsidP="00EC2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805"/>
        <w:gridCol w:w="4966"/>
        <w:gridCol w:w="3858"/>
      </w:tblGrid>
      <w:tr w:rsidR="00EC24EB" w:rsidRPr="00EC24EB" w:rsidTr="007F10E5">
        <w:tc>
          <w:tcPr>
            <w:tcW w:w="805" w:type="dxa"/>
          </w:tcPr>
          <w:p w:rsidR="00EC24EB" w:rsidRPr="00EC24EB" w:rsidRDefault="00EC24EB" w:rsidP="007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24EB" w:rsidRPr="00EC24EB" w:rsidRDefault="00EC24EB" w:rsidP="007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EB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966" w:type="dxa"/>
          </w:tcPr>
          <w:p w:rsidR="00EC24EB" w:rsidRPr="00EC24EB" w:rsidRDefault="00EC24EB" w:rsidP="007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EB">
              <w:rPr>
                <w:rFonts w:ascii="Times New Roman" w:hAnsi="Times New Roman" w:cs="Times New Roman"/>
                <w:sz w:val="28"/>
                <w:szCs w:val="28"/>
              </w:rPr>
              <w:t>Стаття витрат</w:t>
            </w:r>
          </w:p>
        </w:tc>
        <w:tc>
          <w:tcPr>
            <w:tcW w:w="3858" w:type="dxa"/>
          </w:tcPr>
          <w:p w:rsidR="00EC24EB" w:rsidRPr="00EC24EB" w:rsidRDefault="00EC24EB" w:rsidP="007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EB">
              <w:rPr>
                <w:rFonts w:ascii="Times New Roman" w:hAnsi="Times New Roman" w:cs="Times New Roman"/>
                <w:sz w:val="28"/>
                <w:szCs w:val="28"/>
              </w:rPr>
              <w:t>Сума витрат з ПДВ, грн</w:t>
            </w:r>
          </w:p>
        </w:tc>
      </w:tr>
      <w:tr w:rsidR="00EC24EB" w:rsidRPr="00EC24EB" w:rsidTr="007F10E5">
        <w:tc>
          <w:tcPr>
            <w:tcW w:w="805" w:type="dxa"/>
          </w:tcPr>
          <w:p w:rsidR="00EC24EB" w:rsidRPr="00EC24EB" w:rsidRDefault="00EC24EB" w:rsidP="007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EC24EB" w:rsidRPr="00EC24EB" w:rsidRDefault="00EC24EB" w:rsidP="007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EB">
              <w:rPr>
                <w:rFonts w:ascii="Times New Roman" w:hAnsi="Times New Roman" w:cs="Times New Roman"/>
                <w:sz w:val="28"/>
                <w:szCs w:val="28"/>
              </w:rPr>
              <w:t xml:space="preserve">Технічні засоби </w:t>
            </w:r>
          </w:p>
        </w:tc>
        <w:tc>
          <w:tcPr>
            <w:tcW w:w="3858" w:type="dxa"/>
          </w:tcPr>
          <w:p w:rsidR="00EC24EB" w:rsidRPr="00EC24EB" w:rsidRDefault="00EC24EB" w:rsidP="007F10E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E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</w:tbl>
    <w:p w:rsidR="00EC24EB" w:rsidRPr="00EC24EB" w:rsidRDefault="00EC24EB" w:rsidP="00EC2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4EB" w:rsidRPr="00EC24EB" w:rsidRDefault="00EC24EB" w:rsidP="00EC2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4EB">
        <w:rPr>
          <w:rFonts w:ascii="Times New Roman" w:hAnsi="Times New Roman" w:cs="Times New Roman"/>
          <w:b/>
          <w:sz w:val="28"/>
          <w:szCs w:val="28"/>
        </w:rPr>
        <w:t>Розрахунок витрат</w:t>
      </w:r>
    </w:p>
    <w:p w:rsidR="00EC24EB" w:rsidRPr="00EC24EB" w:rsidRDefault="00EC24EB" w:rsidP="00EC24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W w:w="9634" w:type="dxa"/>
        <w:tblLook w:val="04A0"/>
      </w:tblPr>
      <w:tblGrid>
        <w:gridCol w:w="960"/>
        <w:gridCol w:w="5414"/>
        <w:gridCol w:w="748"/>
        <w:gridCol w:w="990"/>
        <w:gridCol w:w="1693"/>
      </w:tblGrid>
      <w:tr w:rsidR="00EC24EB" w:rsidRPr="00EC24EB" w:rsidTr="007F10E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Стаття витрат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Кіл-ть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Ціна, грн з ПДВ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Вартість, грн з ПДВ</w:t>
            </w:r>
          </w:p>
        </w:tc>
      </w:tr>
      <w:tr w:rsidR="00EC24EB" w:rsidRPr="00EC24EB" w:rsidTr="007F10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Компьютер</w:t>
            </w:r>
            <w:proofErr w:type="spellEnd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Intel</w:t>
            </w:r>
            <w:proofErr w:type="spellEnd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i5-7600/PRIME B250M-A/16Gb/SSD 120Gb/HDD 2Tb/DVD-RW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24640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24640,00</w:t>
            </w:r>
          </w:p>
        </w:tc>
      </w:tr>
      <w:tr w:rsidR="00EC24EB" w:rsidRPr="00EC24EB" w:rsidTr="007F10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vCloudPoint</w:t>
            </w:r>
            <w:proofErr w:type="spellEnd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S100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Zero</w:t>
            </w:r>
            <w:proofErr w:type="spellEnd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Client</w:t>
            </w:r>
            <w:proofErr w:type="spellEnd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Kit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4995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29970,00</w:t>
            </w:r>
          </w:p>
        </w:tc>
      </w:tr>
      <w:tr w:rsidR="00EC24EB" w:rsidRPr="00EC24EB" w:rsidTr="007F10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Клавіатура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Genius</w:t>
            </w:r>
            <w:proofErr w:type="spellEnd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KB-110X PS/2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Black</w:t>
            </w:r>
            <w:proofErr w:type="spellEnd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Ukr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258,00</w:t>
            </w:r>
          </w:p>
        </w:tc>
      </w:tr>
      <w:tr w:rsidR="00EC24EB" w:rsidRPr="00EC24EB" w:rsidTr="007F10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Миша 2E MF104 PS/2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Black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68,00</w:t>
            </w:r>
          </w:p>
        </w:tc>
      </w:tr>
      <w:tr w:rsidR="00EC24EB" w:rsidRPr="00EC24EB" w:rsidTr="007F10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Клавіатура 2E KS 104 USB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Black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990,00</w:t>
            </w:r>
          </w:p>
        </w:tc>
      </w:tr>
      <w:tr w:rsidR="00EC24EB" w:rsidRPr="00EC24EB" w:rsidTr="007F10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Миша 2E MF105 USB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Black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636,00</w:t>
            </w:r>
          </w:p>
        </w:tc>
      </w:tr>
      <w:tr w:rsidR="00EC24EB" w:rsidRPr="00EC24EB" w:rsidTr="007F10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Iнтернет-шлюз</w:t>
            </w:r>
            <w:proofErr w:type="spellEnd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TP-Link TL-WR841N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610,00</w:t>
            </w:r>
          </w:p>
        </w:tc>
      </w:tr>
      <w:tr w:rsidR="00EC24EB" w:rsidRPr="00EC24EB" w:rsidTr="007F10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 18.5"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7650,00</w:t>
            </w:r>
          </w:p>
        </w:tc>
      </w:tr>
      <w:tr w:rsidR="00EC24EB" w:rsidRPr="00EC24EB" w:rsidTr="007F10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Гарнітура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Genius</w:t>
            </w:r>
            <w:proofErr w:type="spellEnd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HS-400A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Green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2835,00</w:t>
            </w:r>
          </w:p>
        </w:tc>
      </w:tr>
      <w:tr w:rsidR="00EC24EB" w:rsidRPr="00EC24EB" w:rsidTr="007F10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Програмне забезпечення Microsoft Windows 10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Pro</w:t>
            </w:r>
            <w:proofErr w:type="spellEnd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64-bit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Ukrainian</w:t>
            </w:r>
            <w:proofErr w:type="spellEnd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1pk DVD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4500,00</w:t>
            </w:r>
          </w:p>
        </w:tc>
      </w:tr>
      <w:tr w:rsidR="00EC24EB" w:rsidRPr="00EC24EB" w:rsidTr="007F10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Програмне забезпечення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WinMultiPointSvrPrem</w:t>
            </w:r>
            <w:proofErr w:type="spellEnd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2016 SNGL OLP NL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Acdmc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3170,00</w:t>
            </w:r>
          </w:p>
        </w:tc>
      </w:tr>
      <w:tr w:rsidR="00EC24EB" w:rsidRPr="00EC24EB" w:rsidTr="007F10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Програмне забезпечення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WinSvrCAL</w:t>
            </w:r>
            <w:proofErr w:type="spellEnd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2016 SNGL OLP NL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Acdmc</w:t>
            </w:r>
            <w:proofErr w:type="spellEnd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DvcCAL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2640,00</w:t>
            </w:r>
          </w:p>
        </w:tc>
      </w:tr>
      <w:tr w:rsidR="00EC24EB" w:rsidRPr="00EC24EB" w:rsidTr="007F10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Програмне забезпечення 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WinRmtDsktpSrvcsCAL</w:t>
            </w:r>
            <w:proofErr w:type="spellEnd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2016 SNGL OLP NL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Acdmc</w:t>
            </w:r>
            <w:proofErr w:type="spellEnd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DvcCAL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8250,00</w:t>
            </w:r>
          </w:p>
        </w:tc>
      </w:tr>
      <w:tr w:rsidR="00EC24EB" w:rsidRPr="00EC24EB" w:rsidTr="007F10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Фабрика друку: Принтер/сканер/копер кольоровий </w:t>
            </w:r>
            <w:proofErr w:type="spellStart"/>
            <w:r w:rsidRPr="00EC24EB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Epson</w:t>
            </w:r>
            <w:proofErr w:type="spellEnd"/>
            <w:r w:rsidRPr="00EC24EB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серії "L", </w:t>
            </w:r>
            <w:proofErr w:type="spellStart"/>
            <w:r w:rsidRPr="00EC24EB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струйного</w:t>
            </w:r>
            <w:proofErr w:type="spellEnd"/>
            <w:r w:rsidRPr="00EC24EB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типу. 4- х кольоровий принтер з великими ємностями для чорнила об'ємом по 70 мл. Вбудована система заправки картриджів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8280</w:t>
            </w:r>
          </w:p>
        </w:tc>
      </w:tr>
      <w:tr w:rsidR="00EC24EB" w:rsidRPr="00EC24EB" w:rsidTr="007F10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Комутатор TP-LINK TL-SG1016DE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1553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1553</w:t>
            </w:r>
          </w:p>
        </w:tc>
      </w:tr>
      <w:tr w:rsidR="00EC24EB" w:rsidRPr="00EC24EB" w:rsidTr="007F10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Роботи з монтажу обладнання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3950,00</w:t>
            </w:r>
          </w:p>
        </w:tc>
      </w:tr>
      <w:tr w:rsidR="00EC24EB" w:rsidRPr="00EC24EB" w:rsidTr="007F10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ВСЬОГО: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EB" w:rsidRPr="00EC24EB" w:rsidRDefault="00EC24EB" w:rsidP="007F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4EB" w:rsidRPr="00EC24EB" w:rsidRDefault="00EC24EB" w:rsidP="007F1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C2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100000,00</w:t>
            </w:r>
          </w:p>
        </w:tc>
      </w:tr>
    </w:tbl>
    <w:p w:rsidR="00F0736C" w:rsidRPr="00381DC3" w:rsidRDefault="00F0736C" w:rsidP="00F0736C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444A55"/>
          <w:sz w:val="28"/>
          <w:szCs w:val="28"/>
          <w:lang w:val="en-US" w:eastAsia="uk-UA"/>
        </w:rPr>
      </w:pPr>
    </w:p>
    <w:p w:rsidR="00BD498B" w:rsidRPr="00381DC3" w:rsidRDefault="00F0736C" w:rsidP="00381DC3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444A55"/>
          <w:sz w:val="28"/>
          <w:szCs w:val="28"/>
          <w:lang w:val="en-US" w:eastAsia="uk-UA"/>
        </w:rPr>
      </w:pPr>
      <w:r w:rsidRPr="00EC24EB">
        <w:rPr>
          <w:rFonts w:ascii="Times New Roman" w:eastAsia="Times New Roman" w:hAnsi="Times New Roman" w:cs="Times New Roman"/>
          <w:color w:val="444A55"/>
          <w:sz w:val="28"/>
          <w:szCs w:val="28"/>
          <w:lang w:eastAsia="uk-UA"/>
        </w:rPr>
        <w:t> </w:t>
      </w:r>
    </w:p>
    <w:sectPr w:rsidR="00BD498B" w:rsidRPr="00381DC3" w:rsidSect="004C5A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1449"/>
    <w:multiLevelType w:val="hybridMultilevel"/>
    <w:tmpl w:val="D5B2C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12465"/>
    <w:multiLevelType w:val="hybridMultilevel"/>
    <w:tmpl w:val="A71EC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E6921"/>
    <w:multiLevelType w:val="hybridMultilevel"/>
    <w:tmpl w:val="1A06ADB0"/>
    <w:lvl w:ilvl="0" w:tplc="26EEF106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7" w:hanging="360"/>
      </w:pPr>
    </w:lvl>
    <w:lvl w:ilvl="2" w:tplc="0422001B" w:tentative="1">
      <w:start w:val="1"/>
      <w:numFmt w:val="lowerRoman"/>
      <w:lvlText w:val="%3."/>
      <w:lvlJc w:val="right"/>
      <w:pPr>
        <w:ind w:left="2377" w:hanging="180"/>
      </w:pPr>
    </w:lvl>
    <w:lvl w:ilvl="3" w:tplc="0422000F" w:tentative="1">
      <w:start w:val="1"/>
      <w:numFmt w:val="decimal"/>
      <w:lvlText w:val="%4."/>
      <w:lvlJc w:val="left"/>
      <w:pPr>
        <w:ind w:left="3097" w:hanging="360"/>
      </w:pPr>
    </w:lvl>
    <w:lvl w:ilvl="4" w:tplc="04220019" w:tentative="1">
      <w:start w:val="1"/>
      <w:numFmt w:val="lowerLetter"/>
      <w:lvlText w:val="%5."/>
      <w:lvlJc w:val="left"/>
      <w:pPr>
        <w:ind w:left="3817" w:hanging="360"/>
      </w:pPr>
    </w:lvl>
    <w:lvl w:ilvl="5" w:tplc="0422001B" w:tentative="1">
      <w:start w:val="1"/>
      <w:numFmt w:val="lowerRoman"/>
      <w:lvlText w:val="%6."/>
      <w:lvlJc w:val="right"/>
      <w:pPr>
        <w:ind w:left="4537" w:hanging="180"/>
      </w:pPr>
    </w:lvl>
    <w:lvl w:ilvl="6" w:tplc="0422000F" w:tentative="1">
      <w:start w:val="1"/>
      <w:numFmt w:val="decimal"/>
      <w:lvlText w:val="%7."/>
      <w:lvlJc w:val="left"/>
      <w:pPr>
        <w:ind w:left="5257" w:hanging="360"/>
      </w:pPr>
    </w:lvl>
    <w:lvl w:ilvl="7" w:tplc="04220019" w:tentative="1">
      <w:start w:val="1"/>
      <w:numFmt w:val="lowerLetter"/>
      <w:lvlText w:val="%8."/>
      <w:lvlJc w:val="left"/>
      <w:pPr>
        <w:ind w:left="5977" w:hanging="360"/>
      </w:pPr>
    </w:lvl>
    <w:lvl w:ilvl="8" w:tplc="0422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CB7"/>
    <w:rsid w:val="00010CB7"/>
    <w:rsid w:val="00381DC3"/>
    <w:rsid w:val="004C5A26"/>
    <w:rsid w:val="00A5081C"/>
    <w:rsid w:val="00B467D2"/>
    <w:rsid w:val="00BD498B"/>
    <w:rsid w:val="00CF6D41"/>
    <w:rsid w:val="00EC24EB"/>
    <w:rsid w:val="00F0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0736C"/>
    <w:rPr>
      <w:b/>
      <w:bCs/>
    </w:rPr>
  </w:style>
  <w:style w:type="character" w:styleId="a5">
    <w:name w:val="Emphasis"/>
    <w:basedOn w:val="a0"/>
    <w:uiPriority w:val="20"/>
    <w:qFormat/>
    <w:rsid w:val="00F0736C"/>
    <w:rPr>
      <w:i/>
      <w:iCs/>
    </w:rPr>
  </w:style>
  <w:style w:type="paragraph" w:styleId="a6">
    <w:name w:val="List Paragraph"/>
    <w:basedOn w:val="a"/>
    <w:uiPriority w:val="34"/>
    <w:qFormat/>
    <w:rsid w:val="00F0736C"/>
    <w:pPr>
      <w:ind w:left="720"/>
      <w:contextualSpacing/>
    </w:pPr>
  </w:style>
  <w:style w:type="paragraph" w:styleId="a7">
    <w:name w:val="No Spacing"/>
    <w:uiPriority w:val="1"/>
    <w:qFormat/>
    <w:rsid w:val="00A5081C"/>
    <w:pPr>
      <w:spacing w:after="0" w:line="240" w:lineRule="auto"/>
    </w:pPr>
    <w:rPr>
      <w:rFonts w:eastAsiaTheme="minorEastAsia"/>
      <w:lang w:eastAsia="uk-UA"/>
    </w:rPr>
  </w:style>
  <w:style w:type="table" w:customStyle="1" w:styleId="1">
    <w:name w:val="Сітка таблиці1"/>
    <w:basedOn w:val="a1"/>
    <w:next w:val="a8"/>
    <w:uiPriority w:val="59"/>
    <w:rsid w:val="00EC2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C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access</cp:lastModifiedBy>
  <cp:revision>4</cp:revision>
  <dcterms:created xsi:type="dcterms:W3CDTF">2019-02-14T10:34:00Z</dcterms:created>
  <dcterms:modified xsi:type="dcterms:W3CDTF">2019-03-05T11:09:00Z</dcterms:modified>
</cp:coreProperties>
</file>