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8C" w:rsidRPr="00202C05" w:rsidRDefault="00872A8C" w:rsidP="008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05">
        <w:rPr>
          <w:rFonts w:ascii="Times New Roman" w:hAnsi="Times New Roman" w:cs="Times New Roman"/>
          <w:b/>
          <w:sz w:val="28"/>
          <w:szCs w:val="28"/>
        </w:rPr>
        <w:t>Кошторис до проекту ГБ -2020</w:t>
      </w:r>
    </w:p>
    <w:p w:rsidR="00872A8C" w:rsidRDefault="00872A8C" w:rsidP="008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05">
        <w:rPr>
          <w:rFonts w:ascii="Times New Roman" w:hAnsi="Times New Roman" w:cs="Times New Roman"/>
          <w:b/>
          <w:sz w:val="28"/>
          <w:szCs w:val="28"/>
        </w:rPr>
        <w:t>«Молодіжна бібліотека – для людей з вадами зору»</w:t>
      </w:r>
    </w:p>
    <w:p w:rsidR="00202C05" w:rsidRPr="00202C05" w:rsidRDefault="00202C05" w:rsidP="0087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945"/>
        <w:gridCol w:w="4563"/>
        <w:gridCol w:w="1418"/>
        <w:gridCol w:w="1559"/>
        <w:gridCol w:w="5103"/>
      </w:tblGrid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0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проекту</w:t>
            </w:r>
          </w:p>
        </w:tc>
        <w:tc>
          <w:tcPr>
            <w:tcW w:w="4563" w:type="dxa"/>
          </w:tcPr>
          <w:p w:rsidR="00202C05" w:rsidRPr="00202C05" w:rsidRDefault="00202C05" w:rsidP="002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0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418" w:type="dxa"/>
          </w:tcPr>
          <w:p w:rsidR="00202C05" w:rsidRPr="001764CA" w:rsidRDefault="00202C05" w:rsidP="002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4CA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1559" w:type="dxa"/>
          </w:tcPr>
          <w:p w:rsidR="00202C05" w:rsidRPr="00202C05" w:rsidRDefault="00202C05" w:rsidP="002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05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без</w:t>
            </w:r>
            <w:r w:rsidR="00176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ПДВ, </w:t>
            </w:r>
            <w:r w:rsidRPr="001764CA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103" w:type="dxa"/>
          </w:tcPr>
          <w:p w:rsidR="00202C05" w:rsidRPr="00202C05" w:rsidRDefault="00202C05" w:rsidP="002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05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202C05" w:rsidRPr="00202C05" w:rsidTr="001764CA">
        <w:tc>
          <w:tcPr>
            <w:tcW w:w="2945" w:type="dxa"/>
            <w:vMerge w:val="restart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І. Сучасні електронні засоби для осіб з порушеннями зору</w:t>
            </w:r>
          </w:p>
        </w:tc>
        <w:tc>
          <w:tcPr>
            <w:tcW w:w="456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Стаціонарний електронний </w:t>
            </w:r>
            <w:proofErr w:type="spellStart"/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відеозбільшувач</w:t>
            </w:r>
            <w:proofErr w:type="spellEnd"/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,  оснащений камерою з високою роздільною здатністю і 24-дюймовим монітором для відображення збільшеної області, шт. 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104000,00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призначений для читання книг, для перегляду зображень, фотографій, карт, газет особами з порушеннями зору  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5" w:rsidRPr="00202C05" w:rsidTr="001764CA">
        <w:tc>
          <w:tcPr>
            <w:tcW w:w="2945" w:type="dxa"/>
            <w:vMerge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Комп’ютерна програма екранного доступу, ліцензія 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21900,00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ПЗ дозволяє особам з вадами зору (незрячим і слабозорим) користуватися можливостями ПК, включаючи Інтернет, шляхом здійснення виведення інформації з екрану комп'ютера на синтезатор мови та аудіо-колонки, навушники  або  на дисплей Брайля </w:t>
            </w:r>
          </w:p>
        </w:tc>
      </w:tr>
      <w:tr w:rsidR="00202C05" w:rsidRPr="00202C05" w:rsidTr="001764CA">
        <w:tc>
          <w:tcPr>
            <w:tcW w:w="2945" w:type="dxa"/>
            <w:vMerge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екранного збільшення, 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ліцензія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ПЗ розроблено з урахуванням потреб осіб зі слабким зором, дозволяє користуватися можливостями ПК, включаючи Інтернет, шляхом здійснення збільшення зображення на екрані ПК</w:t>
            </w:r>
          </w:p>
        </w:tc>
      </w:tr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ІІ. Спеціальні видання шрифтом Брайля для осіб з порушеннями зору або для незрячих</w:t>
            </w:r>
          </w:p>
        </w:tc>
        <w:tc>
          <w:tcPr>
            <w:tcW w:w="4563" w:type="dxa"/>
          </w:tcPr>
          <w:p w:rsid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Спеціальні видання рельєфно-крапковим шрифтом Брайля у комбін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з плоскодрукованим шрифтом,</w:t>
            </w: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Комплект.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Використовується для навчання  читанню шрифтом Брайля разом зрячими та незрячими особами, часто батькам з дітьми. </w:t>
            </w:r>
          </w:p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Виховання толерантного ставлення зрячих дітей  до незрячих  </w:t>
            </w:r>
          </w:p>
        </w:tc>
      </w:tr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ІІІ. </w:t>
            </w:r>
            <w:r w:rsidRPr="00202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 акції проекту нових можливостей  доступу до інформації для осіб з порушеннями зору</w:t>
            </w:r>
          </w:p>
        </w:tc>
        <w:tc>
          <w:tcPr>
            <w:tcW w:w="456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матеріали ( відео ролики, </w:t>
            </w:r>
            <w:proofErr w:type="spellStart"/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флаєри</w:t>
            </w:r>
            <w:proofErr w:type="spellEnd"/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, буклети, тощо)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28200,00</w:t>
            </w: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02C05" w:rsidRPr="00202C05" w:rsidRDefault="00202C05" w:rsidP="00202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02C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166300</w:t>
            </w: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202C05" w:rsidRPr="001764CA" w:rsidRDefault="00202C05" w:rsidP="00202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CA">
              <w:rPr>
                <w:rFonts w:ascii="Times New Roman" w:hAnsi="Times New Roman" w:cs="Times New Roman"/>
                <w:sz w:val="20"/>
                <w:szCs w:val="20"/>
              </w:rPr>
              <w:t>Звільнено від сплати ПДВ</w:t>
            </w:r>
            <w:r w:rsidR="001764CA" w:rsidRPr="001764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64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</w:t>
            </w:r>
            <w:proofErr w:type="spellStart"/>
            <w:r w:rsidR="001764CA" w:rsidRPr="001764CA"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  <w:r w:rsidR="001764CA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proofErr w:type="spellEnd"/>
            <w:r w:rsidR="001764CA" w:rsidRPr="001764CA">
              <w:rPr>
                <w:rFonts w:ascii="Times New Roman" w:hAnsi="Times New Roman" w:cs="Times New Roman"/>
                <w:sz w:val="20"/>
                <w:szCs w:val="20"/>
              </w:rPr>
              <w:t xml:space="preserve"> від 02.02.2011 р. № 79</w:t>
            </w:r>
          </w:p>
        </w:tc>
      </w:tr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sz w:val="24"/>
                <w:szCs w:val="24"/>
              </w:rPr>
              <w:t>УІ. Непередбачені витрати 20%</w:t>
            </w:r>
          </w:p>
        </w:tc>
        <w:tc>
          <w:tcPr>
            <w:tcW w:w="456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33260,00</w:t>
            </w: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C05" w:rsidRPr="00202C05" w:rsidTr="001764CA">
        <w:tc>
          <w:tcPr>
            <w:tcW w:w="2945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02C05" w:rsidRPr="00202C05" w:rsidRDefault="00202C05" w:rsidP="00202C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05">
              <w:rPr>
                <w:rFonts w:ascii="Times New Roman" w:hAnsi="Times New Roman" w:cs="Times New Roman"/>
                <w:b/>
                <w:sz w:val="24"/>
                <w:szCs w:val="24"/>
              </w:rPr>
              <w:t>199560,00</w:t>
            </w:r>
          </w:p>
        </w:tc>
        <w:tc>
          <w:tcPr>
            <w:tcW w:w="5103" w:type="dxa"/>
          </w:tcPr>
          <w:p w:rsidR="00202C05" w:rsidRPr="00202C05" w:rsidRDefault="00202C05" w:rsidP="00202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A8C" w:rsidRDefault="00872A8C" w:rsidP="0098197E"/>
    <w:sectPr w:rsidR="00872A8C" w:rsidSect="0098197E">
      <w:pgSz w:w="16838" w:h="11906" w:orient="landscape"/>
      <w:pgMar w:top="284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4"/>
    <w:rsid w:val="00015B2A"/>
    <w:rsid w:val="00117ACA"/>
    <w:rsid w:val="001764CA"/>
    <w:rsid w:val="00190B7E"/>
    <w:rsid w:val="00202C05"/>
    <w:rsid w:val="00204E1D"/>
    <w:rsid w:val="002A792D"/>
    <w:rsid w:val="003D6811"/>
    <w:rsid w:val="003F33CB"/>
    <w:rsid w:val="004864DD"/>
    <w:rsid w:val="0061510C"/>
    <w:rsid w:val="00744535"/>
    <w:rsid w:val="00872A8C"/>
    <w:rsid w:val="008C0E94"/>
    <w:rsid w:val="008C3E0D"/>
    <w:rsid w:val="009217CD"/>
    <w:rsid w:val="0098197E"/>
    <w:rsid w:val="00A53B94"/>
    <w:rsid w:val="00BD49A6"/>
    <w:rsid w:val="00CA3745"/>
    <w:rsid w:val="00D80F4F"/>
    <w:rsid w:val="00E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E18C-4DBC-4F87-BEB6-9E6A31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4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6580-F8D5-4A5C-B36D-C221395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2019-03-01T12:25:00Z</dcterms:created>
  <dcterms:modified xsi:type="dcterms:W3CDTF">2019-03-01T12:25:00Z</dcterms:modified>
</cp:coreProperties>
</file>