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Бюджет проекту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Лінгафонний кабінет «СМАРТ» для школи №285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(ТОВ «Смарт-Миколаїв», м. Миколаїв)</w:t>
      </w:r>
    </w:p>
    <w:tbl>
      <w:tblPr>
        <w:tblStyle w:val="a8"/>
        <w:tblW w:w="9960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6584"/>
        <w:gridCol w:w="1172"/>
        <w:gridCol w:w="1345"/>
        <w:gridCol w:w="243"/>
      </w:tblGrid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>Лінгафонний кабінет (Ноутбуки)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Ціна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1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Специфікація №1 Лінгафонний кабінетна на ноутбуках, на 15 учнівських місць + викладач (15+1) + програмне забезпечення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6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84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4937" w:leader="none"/>
              </w:tabs>
              <w:spacing w:lineRule="auto" w:line="240" w:before="0" w:after="0"/>
              <w:jc w:val="both"/>
              <w:rPr/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Інтерактивний комплекс у складі:</w:t>
            </w:r>
          </w:p>
          <w:p>
            <w:pPr>
              <w:pStyle w:val="Normal"/>
              <w:tabs>
                <w:tab w:val="left" w:pos="493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-Інтерактивна дошка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Board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680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(з пасивним лотком) діагональ 77 "(195,6 см) Технологія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DViT® (Digital Vision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Touch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), Вага 18.5 кг, 4: 3, Живлення до 240В перем. Струму, 50/60 Гц, 5В пост. Струму 2.0А Споживання електроенергії не перевищує 7 Вт Розміри в робочому положенні 166x131.2x15 см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Multi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Touch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- 10 торкань,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SOFT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-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Learning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Suite</w:t>
            </w:r>
          </w:p>
          <w:p>
            <w:pPr>
              <w:pStyle w:val="Normal"/>
              <w:tabs>
                <w:tab w:val="left" w:pos="469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-Мультимедійний короткофокусний проектор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INv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30 -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, Яскравість 3000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ANSI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Lm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, Роздільна здатність 1024x768 (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XGA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). Контрастність 17000: 1, Проекційне відношення 0.63: 1,Термін служби лампи (годин) до 8000,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HDMI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1.4,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Composite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video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VGA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х2,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RJ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-45 (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Ethernet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), 3.5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mm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audio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input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2,1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, 2.55 кг. Кріпиться на стіну над інтерактивною дошкою на відстані не більше метра від інтерактивної дошки. Відповідає наказу МОНУ №704</w:t>
            </w:r>
          </w:p>
        </w:tc>
        <w:tc>
          <w:tcPr>
            <w:tcW w:w="1172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55100,00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58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4694" w:leader="none"/>
              </w:tabs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72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Ноутбук вчителя: </w:t>
            </w:r>
            <w:r>
              <w:rPr>
                <w:rStyle w:val="FontStyle15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4D4B4B"/>
                <w:spacing w:val="0"/>
                <w:sz w:val="24"/>
                <w:szCs w:val="24"/>
              </w:rPr>
              <w:t xml:space="preserve">Екран 15.6" IPS (1920х1080) Full HD, матовий / Intel Core i5-8250U (1.6 - 3.4 ГГц) / RAM 16 ГБ / SSD 256 ГБ / Intel UHD Graphics 620 / без ОД / LAN / Wi-Fi / Bluetooth / веб-камера 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24829,00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4657" w:leader="none"/>
              </w:tabs>
              <w:spacing w:lineRule="auto" w:line="240" w:before="0" w:after="0"/>
              <w:jc w:val="both"/>
              <w:rPr/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color w:val="232629"/>
                <w:sz w:val="24"/>
                <w:szCs w:val="24"/>
              </w:rPr>
              <w:t>Ноутбук учня: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32629"/>
                <w:spacing w:val="0"/>
                <w:sz w:val="24"/>
                <w:szCs w:val="24"/>
              </w:rPr>
              <w:t xml:space="preserve">Екран 15.6" SVA (1920x1080) Full HD,  з антивідблисковим покриттям/ Intel Core i5-8265U (1.6 - 3.9 ГГц) / RAM 8 ГБ / HDD 1 ТБ / nVidia GeForce MX130, 2 ГБ / без ОД / LAN / Wi-Fi / Bluetooth / веб-камера / Windows 10 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330000,00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Багатофункціональний пристрій (принтер/копір/сканер) формат A4, лазерний.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10440,00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Маніпулятор "миша" </w:t>
            </w:r>
            <w:bookmarkStart w:id="0" w:name="_GoBack"/>
            <w:bookmarkEnd w:id="0"/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USB.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2320,00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0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Акустична система класу: Кількість каналів 2.0, Потужність, Вт загальна: 36 (2x18), Частотний діапазон, Гц 25-20000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1450,00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0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Мережеве обладнання для організації локальної комп'ютерної мережі в класі: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Wi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роутер, інтерфейси: 4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LAN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10/100/1000 Мбіт / с, 1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WAN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10/100/1000 Мбіт / с, бездротові можливості: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IEEE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802.11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ac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/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/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/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g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/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, Підтримка протоколів: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PPPoE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IPsec, L2TP, PPTP,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Швидкість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LAN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портів: 1 Гбіт / с, Частота роботи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Wi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: 2.4 ГГц, 5 ГГц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1378,00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05" w:leader="none"/>
              </w:tabs>
              <w:spacing w:lineRule="auto" w:line="240" w:before="0" w:after="0"/>
              <w:jc w:val="both"/>
              <w:rPr/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Спеціалізоване програмне забезпечення для лінгафонного кабінету створено для перетворення комп'ютерного класу в інтерактивну мультимедійну середу з розширеними можливостями лінгафонної лабораторії. Програма пропонує найширші функції для управління мультимедійними і інтернет-ресурсами і може бути використана для викладання різних предметів.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Ліц.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57600,00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159" w:leader="none"/>
              </w:tabs>
              <w:spacing w:lineRule="auto" w:line="240" w:before="0" w:after="0"/>
              <w:jc w:val="both"/>
              <w:rPr/>
            </w:pP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Спеціалізовані повнорозмірні гарнітури, 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>які</w:t>
            </w:r>
            <w:r>
              <w:rPr>
                <w:rStyle w:val="FontStyle15"/>
                <w:rFonts w:cs="Times New Roman" w:ascii="Times New Roman" w:hAnsi="Times New Roman"/>
                <w:sz w:val="24"/>
                <w:szCs w:val="24"/>
              </w:rPr>
              <w:t xml:space="preserve"> дозволяють учням спілкуватися як з викладачем, так і між собою в режимах "1 до 1 ", в групах і т.д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7656,00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Комплект обладнання для монтажу лінгафонного кабінету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6380,00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 xml:space="preserve">Вартість лінгафонного кабінету на </w:t>
            </w: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  <w:lang w:val="ru-RU"/>
              </w:rPr>
              <w:t>ноутбуках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4"/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(монтаж та налаштування виконується силами постачальника та за його рахунок)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>497153,00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1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Специфікація №2 (Меблі) - 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 15 учнівських місць + викладач (15+1)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Стіл письмовий П162, прямий для 2-х учнів (1200*600*750мм)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8272,00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Стіл кутовий заокруглений 4111Г (600*600*750мм)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1356,00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 xml:space="preserve">Стіл письмовий з ящиками та тумбою для викладача </w:t>
            </w:r>
          </w:p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 xml:space="preserve">П464 (1400*700*750мм) 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3251,00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Стілець ІСО венішкіра (чорний)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8505,00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Крісло викладача Пента (Бостон)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2129,00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Шафа для документів Б361 (640*320*1130мм)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1490,00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Шафа для документів Б461 (740*370*765мм)</w:t>
            </w:r>
          </w:p>
        </w:tc>
        <w:tc>
          <w:tcPr>
            <w:tcW w:w="11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FontStyle14"/>
                <w:rFonts w:cs="Times New Roman" w:ascii="Times New Roman" w:hAnsi="Times New Roman"/>
                <w:b w:val="false"/>
                <w:sz w:val="24"/>
                <w:szCs w:val="24"/>
              </w:rPr>
              <w:t>1389,00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Доставка меблів</w:t>
            </w:r>
          </w:p>
        </w:tc>
        <w:tc>
          <w:tcPr>
            <w:tcW w:w="117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34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Збір меблів</w:t>
            </w:r>
          </w:p>
        </w:tc>
        <w:tc>
          <w:tcPr>
            <w:tcW w:w="117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34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2600,00 грн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372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Всього меблі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>29292,00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72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Всього по проекту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>526445,00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8372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Ризики 20%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>105289,00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8372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Разом по проекту</w:t>
            </w:r>
          </w:p>
        </w:tc>
        <w:tc>
          <w:tcPr>
            <w:tcW w:w="1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4"/>
                <w:rFonts w:cs="Times New Roman" w:ascii="Times New Roman" w:hAnsi="Times New Roman"/>
                <w:sz w:val="24"/>
                <w:szCs w:val="24"/>
              </w:rPr>
              <w:t>631734,00 грн.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sid w:val="002f49ae"/>
    <w:rPr>
      <w:rFonts w:ascii="Arial" w:hAnsi="Arial" w:cs="Arial"/>
      <w:b/>
      <w:bCs/>
      <w:sz w:val="18"/>
      <w:szCs w:val="18"/>
    </w:rPr>
  </w:style>
  <w:style w:type="character" w:styleId="FontStyle15" w:customStyle="1">
    <w:name w:val="Font Style15"/>
    <w:basedOn w:val="DefaultParagraphFont"/>
    <w:uiPriority w:val="99"/>
    <w:qFormat/>
    <w:rsid w:val="002f49ae"/>
    <w:rPr>
      <w:rFonts w:ascii="Arial" w:hAnsi="Arial" w:cs="Arial"/>
      <w:sz w:val="18"/>
      <w:szCs w:val="18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f49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LibreOffice/5.4.4.2$Windows_x86 LibreOffice_project/2524958677847fb3bb44820e40380acbe820f960</Application>
  <Pages>2</Pages>
  <Words>567</Words>
  <Characters>3078</Characters>
  <CharactersWithSpaces>3555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2019-02-21T14:28:00Z</dcterms:created>
  <dc:creator>Gvest</dc:creator>
  <dc:description/>
  <dc:language>uk-UA</dc:language>
  <cp:lastModifiedBy/>
  <cp:lastPrinted>2019-03-18T14:35:07Z</cp:lastPrinted>
  <dcterms:modified xsi:type="dcterms:W3CDTF">2019-04-08T10:22:28Z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