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0B" w:rsidRDefault="000924CE" w:rsidP="000924CE">
      <w:pPr>
        <w:pStyle w:val="a3"/>
        <w:jc w:val="center"/>
      </w:pPr>
      <w:r>
        <w:t>РОЗРАХУНОК БЮДЖЕТУ</w:t>
      </w:r>
    </w:p>
    <w:p w:rsidR="000924CE" w:rsidRDefault="000924CE" w:rsidP="000924CE">
      <w:pPr>
        <w:pStyle w:val="a3"/>
        <w:jc w:val="center"/>
      </w:pPr>
      <w:r>
        <w:t>Проекту громадського бюджету міста Києва</w:t>
      </w:r>
    </w:p>
    <w:p w:rsidR="000924CE" w:rsidRDefault="000924CE" w:rsidP="000924CE">
      <w:pPr>
        <w:pStyle w:val="a3"/>
        <w:jc w:val="center"/>
      </w:pPr>
      <w:r>
        <w:t xml:space="preserve">«Відновлення та модернізація </w:t>
      </w:r>
      <w:proofErr w:type="spellStart"/>
      <w:r>
        <w:t>велодоріжки</w:t>
      </w:r>
      <w:proofErr w:type="spellEnd"/>
      <w:r>
        <w:t xml:space="preserve"> на проспекті Перемоги»</w:t>
      </w:r>
    </w:p>
    <w:p w:rsidR="000924CE" w:rsidRDefault="000924CE" w:rsidP="000924CE">
      <w:pPr>
        <w:pStyle w:val="a3"/>
        <w:jc w:val="both"/>
      </w:pPr>
    </w:p>
    <w:p w:rsidR="000924CE" w:rsidRDefault="000924CE" w:rsidP="000924CE">
      <w:pPr>
        <w:pStyle w:val="a3"/>
        <w:tabs>
          <w:tab w:val="left" w:pos="915"/>
        </w:tabs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1735"/>
        <w:gridCol w:w="2007"/>
        <w:gridCol w:w="1788"/>
        <w:gridCol w:w="1709"/>
      </w:tblGrid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Позиція</w:t>
            </w: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Одиниця виміру</w:t>
            </w:r>
          </w:p>
        </w:tc>
        <w:tc>
          <w:tcPr>
            <w:tcW w:w="2007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Кількість</w:t>
            </w:r>
          </w:p>
        </w:tc>
        <w:tc>
          <w:tcPr>
            <w:tcW w:w="1788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Ціна за одиницю, грн.</w:t>
            </w:r>
          </w:p>
        </w:tc>
        <w:tc>
          <w:tcPr>
            <w:tcW w:w="1709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Сума, грн.</w:t>
            </w:r>
          </w:p>
        </w:tc>
      </w:tr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Стовпчик обмежувальний нержавіючий стаціонарний</w:t>
            </w: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Шт.</w:t>
            </w:r>
          </w:p>
        </w:tc>
        <w:tc>
          <w:tcPr>
            <w:tcW w:w="2007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100</w:t>
            </w:r>
          </w:p>
        </w:tc>
        <w:tc>
          <w:tcPr>
            <w:tcW w:w="1788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1000</w:t>
            </w:r>
          </w:p>
        </w:tc>
        <w:tc>
          <w:tcPr>
            <w:tcW w:w="1709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100 000</w:t>
            </w:r>
          </w:p>
        </w:tc>
      </w:tr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Послуги з монтажу стовпчиків</w:t>
            </w: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Послуга</w:t>
            </w:r>
          </w:p>
        </w:tc>
        <w:tc>
          <w:tcPr>
            <w:tcW w:w="2007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1</w:t>
            </w:r>
          </w:p>
        </w:tc>
        <w:tc>
          <w:tcPr>
            <w:tcW w:w="1788" w:type="dxa"/>
          </w:tcPr>
          <w:p w:rsidR="000924CE" w:rsidRDefault="00025BC1" w:rsidP="000924CE">
            <w:pPr>
              <w:pStyle w:val="a3"/>
              <w:tabs>
                <w:tab w:val="left" w:pos="915"/>
              </w:tabs>
              <w:jc w:val="both"/>
            </w:pPr>
            <w:r>
              <w:t>100</w:t>
            </w:r>
            <w:bookmarkStart w:id="0" w:name="_GoBack"/>
            <w:bookmarkEnd w:id="0"/>
            <w:r w:rsidR="000924CE">
              <w:t xml:space="preserve"> 000</w:t>
            </w:r>
          </w:p>
        </w:tc>
        <w:tc>
          <w:tcPr>
            <w:tcW w:w="1709" w:type="dxa"/>
          </w:tcPr>
          <w:p w:rsidR="000924CE" w:rsidRDefault="00025BC1" w:rsidP="000924CE">
            <w:pPr>
              <w:pStyle w:val="a3"/>
              <w:tabs>
                <w:tab w:val="left" w:pos="915"/>
              </w:tabs>
              <w:jc w:val="both"/>
            </w:pPr>
            <w:r>
              <w:t>100</w:t>
            </w:r>
            <w:r w:rsidR="000924CE">
              <w:t xml:space="preserve"> 000</w:t>
            </w:r>
          </w:p>
        </w:tc>
      </w:tr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Фарба для розмітки</w:t>
            </w: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Барабан металевий ємністю 25 л</w:t>
            </w:r>
          </w:p>
        </w:tc>
        <w:tc>
          <w:tcPr>
            <w:tcW w:w="2007" w:type="dxa"/>
          </w:tcPr>
          <w:p w:rsidR="000924CE" w:rsidRDefault="00025BC1" w:rsidP="000924CE">
            <w:pPr>
              <w:pStyle w:val="a3"/>
              <w:tabs>
                <w:tab w:val="left" w:pos="915"/>
              </w:tabs>
              <w:jc w:val="both"/>
            </w:pPr>
            <w:r>
              <w:t>40</w:t>
            </w:r>
          </w:p>
        </w:tc>
        <w:tc>
          <w:tcPr>
            <w:tcW w:w="1788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1200</w:t>
            </w:r>
          </w:p>
        </w:tc>
        <w:tc>
          <w:tcPr>
            <w:tcW w:w="1709" w:type="dxa"/>
          </w:tcPr>
          <w:p w:rsidR="000924CE" w:rsidRDefault="00025BC1" w:rsidP="000924CE">
            <w:pPr>
              <w:pStyle w:val="a3"/>
              <w:tabs>
                <w:tab w:val="left" w:pos="915"/>
              </w:tabs>
              <w:jc w:val="both"/>
            </w:pPr>
            <w:r>
              <w:t>48</w:t>
            </w:r>
            <w:r w:rsidR="000924CE">
              <w:t xml:space="preserve"> 000</w:t>
            </w:r>
          </w:p>
        </w:tc>
      </w:tr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 xml:space="preserve">Послуги з </w:t>
            </w:r>
            <w:r>
              <w:t>нанесення фарби для розмітки</w:t>
            </w: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Послуга</w:t>
            </w:r>
          </w:p>
        </w:tc>
        <w:tc>
          <w:tcPr>
            <w:tcW w:w="2007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1</w:t>
            </w:r>
          </w:p>
        </w:tc>
        <w:tc>
          <w:tcPr>
            <w:tcW w:w="1788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5</w:t>
            </w:r>
            <w:r>
              <w:t>0 000</w:t>
            </w:r>
          </w:p>
        </w:tc>
        <w:tc>
          <w:tcPr>
            <w:tcW w:w="1709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  <w:r>
              <w:t>50 000</w:t>
            </w:r>
          </w:p>
        </w:tc>
      </w:tr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2007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88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09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</w:tr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2007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88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09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</w:tr>
      <w:tr w:rsidR="000924CE" w:rsidTr="000924CE">
        <w:tc>
          <w:tcPr>
            <w:tcW w:w="2390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35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2007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88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  <w:tc>
          <w:tcPr>
            <w:tcW w:w="1709" w:type="dxa"/>
          </w:tcPr>
          <w:p w:rsidR="000924CE" w:rsidRDefault="000924CE" w:rsidP="000924CE">
            <w:pPr>
              <w:pStyle w:val="a3"/>
              <w:tabs>
                <w:tab w:val="left" w:pos="915"/>
              </w:tabs>
              <w:jc w:val="both"/>
            </w:pPr>
          </w:p>
        </w:tc>
      </w:tr>
    </w:tbl>
    <w:p w:rsidR="000924CE" w:rsidRDefault="000924CE" w:rsidP="000924CE">
      <w:pPr>
        <w:pStyle w:val="a3"/>
        <w:tabs>
          <w:tab w:val="left" w:pos="915"/>
        </w:tabs>
        <w:jc w:val="both"/>
      </w:pPr>
    </w:p>
    <w:p w:rsidR="000924CE" w:rsidRDefault="000924CE" w:rsidP="000924CE">
      <w:pPr>
        <w:pStyle w:val="a3"/>
        <w:jc w:val="both"/>
      </w:pPr>
    </w:p>
    <w:p w:rsidR="000924CE" w:rsidRDefault="000924CE" w:rsidP="000924CE">
      <w:pPr>
        <w:pStyle w:val="a3"/>
        <w:jc w:val="both"/>
      </w:pPr>
    </w:p>
    <w:p w:rsidR="000924CE" w:rsidRPr="000924CE" w:rsidRDefault="000924CE" w:rsidP="000924CE">
      <w:pPr>
        <w:pStyle w:val="a3"/>
        <w:jc w:val="both"/>
      </w:pPr>
    </w:p>
    <w:sectPr w:rsidR="000924CE" w:rsidRPr="00092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E"/>
    <w:rsid w:val="00025BC1"/>
    <w:rsid w:val="0004236A"/>
    <w:rsid w:val="000924CE"/>
    <w:rsid w:val="00B9030B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E38A"/>
  <w15:chartTrackingRefBased/>
  <w15:docId w15:val="{BF797319-F2CC-4431-877D-8FF1684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CE"/>
    <w:pPr>
      <w:spacing w:after="0" w:line="240" w:lineRule="auto"/>
    </w:pPr>
  </w:style>
  <w:style w:type="table" w:styleId="a4">
    <w:name w:val="Table Grid"/>
    <w:basedOn w:val="a1"/>
    <w:uiPriority w:val="39"/>
    <w:rsid w:val="0009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2019-02-15T19:03:00Z</dcterms:created>
  <dcterms:modified xsi:type="dcterms:W3CDTF">2019-02-15T19:15:00Z</dcterms:modified>
</cp:coreProperties>
</file>