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11"/>
      </w:tblGrid>
      <w:tr w:rsidR="0043057E" w:rsidRPr="00CB16FC" w:rsidTr="00524930">
        <w:trPr>
          <w:jc w:val="right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lang w:eastAsia="uk-UA"/>
              </w:rPr>
              <w:t>Додаток 2</w:t>
            </w:r>
            <w:r w:rsidRPr="005E7B31">
              <w:rPr>
                <w:rFonts w:ascii="Times New Roman" w:hAnsi="Times New Roman"/>
                <w:color w:val="000000"/>
                <w:lang w:eastAsia="uk-UA"/>
              </w:rPr>
              <w:br/>
              <w:t>до Положення про громадський бюджет міста Києва</w:t>
            </w:r>
          </w:p>
        </w:tc>
      </w:tr>
    </w:tbl>
    <w:p w:rsidR="0043057E" w:rsidRPr="005E7B31" w:rsidRDefault="0043057E" w:rsidP="0043057E">
      <w:pPr>
        <w:spacing w:after="20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5E7B31">
        <w:rPr>
          <w:rFonts w:ascii="Times New Roman" w:hAnsi="Times New Roman"/>
          <w:color w:val="000000"/>
          <w:lang w:eastAsia="uk-UA"/>
        </w:rPr>
        <w:t xml:space="preserve"> </w:t>
      </w:r>
    </w:p>
    <w:p w:rsidR="0043057E" w:rsidRPr="005E7B31" w:rsidRDefault="0043057E" w:rsidP="0043057E">
      <w:pPr>
        <w:spacing w:after="20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5E7B3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ЗВІТ ПРО АНАЛІЗ ВІДПОВІДНОСТІ ПРОЕКТУ</w:t>
      </w:r>
    </w:p>
    <w:p w:rsidR="0043057E" w:rsidRPr="001A6CA0" w:rsidRDefault="0043057E" w:rsidP="0043057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5E7B3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№_</w:t>
      </w:r>
      <w:r w:rsidRPr="0043057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9</w:t>
      </w:r>
      <w:r w:rsidR="001A6CA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61</w:t>
      </w:r>
      <w:r w:rsidRPr="004305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E7B3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Назва </w:t>
      </w:r>
      <w:r w:rsidR="001A6CA0" w:rsidRPr="001A6CA0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Інклюзивний </w:t>
      </w:r>
      <w:proofErr w:type="spellStart"/>
      <w:r w:rsidR="001A6CA0" w:rsidRPr="001A6CA0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розвиваючо-</w:t>
      </w:r>
      <w:proofErr w:type="spellEnd"/>
      <w:r w:rsidR="001A6CA0" w:rsidRPr="001A6CA0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творчий простір для дітей та молоді з інвалідністю "Разом"</w:t>
      </w:r>
    </w:p>
    <w:p w:rsidR="0043057E" w:rsidRPr="00772312" w:rsidRDefault="0043057E" w:rsidP="0043057E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  <w:lang w:val="ru-RU" w:eastAsia="uk-UA"/>
        </w:rPr>
      </w:pPr>
      <w:r w:rsidRPr="00EC193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513D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</w:t>
      </w:r>
      <w:r w:rsidRPr="005E7B31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Реквізити та назва проекту</w:t>
      </w:r>
    </w:p>
    <w:p w:rsidR="0043057E" w:rsidRPr="005E7B31" w:rsidRDefault="0043057E" w:rsidP="0043057E">
      <w:pPr>
        <w:spacing w:after="20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5E7B3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законодавству,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</w:t>
      </w:r>
      <w:r w:rsidRPr="005E7B3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оложенню та можливості його реалізації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15"/>
      </w:tblGrid>
      <w:tr w:rsidR="0043057E" w:rsidRPr="00CB16FC" w:rsidTr="00524930">
        <w:tc>
          <w:tcPr>
            <w:tcW w:w="969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Відповідальний: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uk-UA"/>
              </w:rPr>
              <w:t>Управління праці та соціального захисту населення …………………</w:t>
            </w:r>
            <w:r w:rsidRPr="0077231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uk-UA"/>
              </w:rPr>
              <w:br/>
            </w:r>
            <w:r w:rsidRPr="005E7B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             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              </w:t>
            </w:r>
            <w:r w:rsidRPr="005E7B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 (відповідальний структурний підрозділ за реалізацію проекту)</w:t>
            </w:r>
          </w:p>
          <w:p w:rsidR="0043057E" w:rsidRPr="00772312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5E7B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Дата призначення відповідальним за експертизу: </w:t>
            </w:r>
            <w:r w:rsidR="004E77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uk-UA"/>
              </w:rPr>
              <w:t>13.07.2018</w:t>
            </w:r>
          </w:p>
          <w:p w:rsidR="0043057E" w:rsidRPr="00772312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  <w:r w:rsidRPr="005E7B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Дата публікації звіту: </w:t>
            </w:r>
            <w:r w:rsidR="004E77E2" w:rsidRPr="002C3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16.07</w:t>
            </w:r>
            <w:r w:rsidRPr="002C3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.</w:t>
            </w:r>
            <w:r w:rsidRPr="00772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2018 </w:t>
            </w:r>
          </w:p>
          <w:p w:rsidR="0043057E" w:rsidRPr="005E7B31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Зміст заходу: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здійснення аналізу поданих проектів за змістом та можливістю реалізації</w:t>
            </w:r>
          </w:p>
          <w:p w:rsidR="0043057E" w:rsidRPr="005E7B31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 Запропонований проект належить до повноважень Київської міської влади та відповідає Положенню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43057E" w:rsidRPr="005E7B31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43057E" w:rsidRPr="005E7B31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(чому?)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4344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uk-UA"/>
              </w:rPr>
              <w:t>ні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43057E" w:rsidRPr="0084344C" w:rsidRDefault="0043057E" w:rsidP="005249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</w:t>
            </w:r>
            <w:r w:rsidRPr="0084344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еалізація проекту не належить до повноважень виконавчого органу Київської міської ради та районної в місті Києві державної адміністрації, оскільки у кожному районі міста Києва належним чином функціонує відділення соціально-медичної реабілітації для дітей з інвалідністю</w:t>
            </w:r>
            <w:r w:rsidRPr="0084344C">
              <w:rPr>
                <w:rFonts w:ascii="Times New Roman" w:hAnsi="Times New Roman"/>
                <w:sz w:val="24"/>
                <w:szCs w:val="24"/>
              </w:rPr>
              <w:t xml:space="preserve"> з органічним ураженням центральної нервової системи з </w:t>
            </w:r>
            <w:r w:rsidRPr="00503DA8">
              <w:rPr>
                <w:rFonts w:ascii="Times New Roman" w:hAnsi="Times New Roman"/>
                <w:sz w:val="24"/>
                <w:szCs w:val="24"/>
              </w:rPr>
              <w:t>порушенням психіки розумово  відсталих дітей, яке фінансується з бюджету міста Києва. Крім того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03DA8">
              <w:rPr>
                <w:rFonts w:ascii="Times New Roman" w:hAnsi="Times New Roman"/>
                <w:sz w:val="24"/>
                <w:szCs w:val="24"/>
              </w:rPr>
              <w:t xml:space="preserve"> у місті Києві функціонують будинки – інтернати для дітей та молоді з ментальними проблемами та Центр соціально-психологічної реабілітації дітей та молоді з функціональними обмеженнями, віком від 7 до 35 років, метою діяльності якого є відновлення та підтримка їх фізичного та</w:t>
            </w:r>
            <w:r w:rsidRPr="001323C4">
              <w:rPr>
                <w:rFonts w:ascii="Times New Roman" w:hAnsi="Times New Roman"/>
                <w:sz w:val="24"/>
                <w:szCs w:val="24"/>
              </w:rPr>
              <w:t xml:space="preserve"> психологічного стану, адаптація та інтеграція в суспільство</w:t>
            </w:r>
            <w:r w:rsidRPr="00BE76A7">
              <w:rPr>
                <w:rFonts w:ascii="Times New Roman" w:hAnsi="Times New Roman"/>
                <w:color w:val="414448"/>
                <w:sz w:val="24"/>
                <w:szCs w:val="24"/>
              </w:rPr>
              <w:t xml:space="preserve"> </w:t>
            </w:r>
            <w:r w:rsidRPr="00E326E1">
              <w:rPr>
                <w:rFonts w:ascii="Times New Roman" w:hAnsi="Times New Roman"/>
                <w:sz w:val="24"/>
                <w:szCs w:val="24"/>
              </w:rPr>
              <w:t>міста Києва</w:t>
            </w:r>
            <w:r>
              <w:rPr>
                <w:rFonts w:ascii="Times New Roman" w:hAnsi="Times New Roman"/>
                <w:color w:val="414448"/>
                <w:sz w:val="24"/>
                <w:szCs w:val="24"/>
              </w:rPr>
              <w:t>,</w:t>
            </w:r>
            <w:r>
              <w:rPr>
                <w:b/>
                <w:color w:val="414448"/>
                <w:sz w:val="24"/>
                <w:szCs w:val="24"/>
              </w:rPr>
              <w:t xml:space="preserve"> </w:t>
            </w:r>
            <w:r w:rsidRPr="00BE76A7">
              <w:rPr>
                <w:color w:val="666666"/>
              </w:rPr>
              <w:t xml:space="preserve"> </w:t>
            </w:r>
            <w:r w:rsidRPr="0084344C">
              <w:rPr>
                <w:rFonts w:ascii="Times New Roman" w:hAnsi="Times New Roman"/>
                <w:sz w:val="24"/>
                <w:szCs w:val="24"/>
              </w:rPr>
              <w:t>які підпорядковані Департаменту соціальної політики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/>
                <w:sz w:val="24"/>
                <w:szCs w:val="24"/>
              </w:rPr>
              <w:t>. Перебування дітей у цих закладах надає відчутну допомогу сім’ям, які виховують дітей та молодь  з інвалідністю.</w:t>
            </w:r>
          </w:p>
          <w:p w:rsidR="0043057E" w:rsidRPr="00173D51" w:rsidRDefault="0043057E" w:rsidP="00524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D5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(заповнюється лише у випадку </w:t>
            </w:r>
            <w:proofErr w:type="spellStart"/>
            <w:r w:rsidRPr="00173D5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“ні”</w:t>
            </w:r>
            <w:proofErr w:type="spellEnd"/>
            <w:r w:rsidRPr="00173D5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, у випадку обрання </w:t>
            </w:r>
            <w:proofErr w:type="spellStart"/>
            <w:r w:rsidRPr="00173D5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“так”</w:t>
            </w:r>
            <w:proofErr w:type="spellEnd"/>
            <w:r w:rsidRPr="00173D5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залишається вільним)</w:t>
            </w:r>
          </w:p>
          <w:p w:rsidR="0043057E" w:rsidRPr="005E7B31" w:rsidRDefault="0043057E" w:rsidP="00524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43057E" w:rsidRPr="005E7B31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3. Запропонований проект відповідає чинному законодавству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43057E" w:rsidRPr="00A513DC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а) так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513D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ru-RU" w:eastAsia="uk-UA"/>
              </w:rPr>
              <w:t xml:space="preserve"> </w:t>
            </w:r>
            <w:r w:rsidRPr="002C350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u-RU" w:eastAsia="uk-UA"/>
              </w:rPr>
              <w:t xml:space="preserve">– </w:t>
            </w:r>
            <w:r w:rsidRPr="002C350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так</w:t>
            </w:r>
          </w:p>
          <w:p w:rsidR="0043057E" w:rsidRPr="001323C4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(чому?)</w:t>
            </w:r>
          </w:p>
          <w:p w:rsidR="0043057E" w:rsidRPr="005E7B31" w:rsidRDefault="0043057E" w:rsidP="005249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(заповнюється лише у випадку </w:t>
            </w:r>
            <w:proofErr w:type="spellStart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“ні”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</w:t>
            </w:r>
            <w:proofErr w:type="spellStart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“так”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залишається вільним)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E5CD"/>
                <w:lang w:eastAsia="uk-UA"/>
              </w:rPr>
              <w:br/>
            </w:r>
          </w:p>
          <w:p w:rsidR="0043057E" w:rsidRPr="005E7B31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4. Реалізація запропонованого проекту відбуватиметься протягом одного бюджетного року:</w:t>
            </w:r>
          </w:p>
          <w:p w:rsidR="0043057E" w:rsidRPr="005E7B31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а) так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– </w:t>
            </w:r>
            <w:r w:rsidRPr="0084344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так</w:t>
            </w:r>
          </w:p>
          <w:p w:rsidR="0043057E" w:rsidRPr="005E7B31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(чому?)</w:t>
            </w:r>
          </w:p>
          <w:p w:rsidR="0043057E" w:rsidRDefault="0043057E" w:rsidP="00524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……………………………………………………………....………………………………………………… </w:t>
            </w:r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(заповнюється лише у випадку </w:t>
            </w:r>
            <w:proofErr w:type="spellStart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“ні”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</w:t>
            </w:r>
            <w:proofErr w:type="spellStart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“так”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залишається вільним)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………………………………………………………………...........................................................................</w:t>
            </w:r>
          </w:p>
          <w:p w:rsidR="0043057E" w:rsidRPr="005E7B31" w:rsidRDefault="0043057E" w:rsidP="00524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43057E" w:rsidRPr="005E7B31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5. Висновок стосовно технічних можливостей виконання запропонованого завдання:</w:t>
            </w:r>
          </w:p>
          <w:p w:rsidR="0043057E" w:rsidRPr="00A513DC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а) позитивний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– </w:t>
            </w:r>
            <w:r w:rsidRPr="00A513D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позитивний</w:t>
            </w:r>
            <w:r w:rsidR="004E77E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 із зауваженням</w:t>
            </w:r>
          </w:p>
          <w:p w:rsidR="0043057E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</w:t>
            </w:r>
            <w:r w:rsidRPr="00BE76A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) негативний </w:t>
            </w:r>
            <w:r w:rsidRPr="00BE76A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(чому?)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– </w:t>
            </w:r>
          </w:p>
          <w:p w:rsidR="0043057E" w:rsidRPr="005E7B31" w:rsidRDefault="0043057E" w:rsidP="00524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ться лише у випадку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“негативний</w:t>
            </w:r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”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</w:t>
            </w:r>
            <w:proofErr w:type="spellStart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“позитивний”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залишається вільним)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E5CD"/>
                <w:lang w:eastAsia="uk-UA"/>
              </w:rPr>
              <w:br/>
            </w:r>
            <w:r w:rsidR="004E77E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Не визначено за ким буде закріплене придбане обладнання  та інвентар. 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……………………………………………………........………………………………………………………</w:t>
            </w:r>
          </w:p>
          <w:p w:rsidR="0043057E" w:rsidRPr="005E7B31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6. Проект передбачає виключно розробку проектно-кошторисної документації:</w:t>
            </w:r>
          </w:p>
          <w:p w:rsidR="0043057E" w:rsidRPr="00173D51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а) так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43057E" w:rsidRPr="005E7B31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б) 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ні</w:t>
            </w:r>
          </w:p>
          <w:p w:rsidR="0043057E" w:rsidRPr="005E7B31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7. Проект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 міста Києва):</w:t>
            </w:r>
          </w:p>
          <w:p w:rsidR="0043057E" w:rsidRPr="00173D51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а) так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– </w:t>
            </w:r>
            <w:r w:rsidRPr="00173D5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так</w:t>
            </w:r>
          </w:p>
          <w:p w:rsidR="0043057E" w:rsidRPr="005E7B31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(обґрунтування неможливості реалізації заходів протягом встановленого періоду реалізації) </w:t>
            </w:r>
          </w:p>
          <w:p w:rsidR="0043057E" w:rsidRPr="005E7B31" w:rsidRDefault="0043057E" w:rsidP="00524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…………………....……………………………………………………….……………………………………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(заповнюється лише у випадку </w:t>
            </w:r>
            <w:proofErr w:type="spellStart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“ні”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</w:t>
            </w:r>
            <w:proofErr w:type="spellStart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“так”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залишається вільним)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……………………………………………………………….........……………………………………………</w:t>
            </w:r>
          </w:p>
          <w:p w:rsidR="0043057E" w:rsidRPr="004A0416" w:rsidRDefault="0043057E" w:rsidP="005249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8. Проект суперечить діючим </w:t>
            </w:r>
            <w:r w:rsidRPr="00B1134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міським цільовим програмам, або дублює завдання, які передбачені цими програмами і плануються для реалізації на відповідний бюджетний рік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43057E" w:rsidRPr="00F0783C" w:rsidRDefault="0043057E" w:rsidP="00524930">
            <w:pPr>
              <w:spacing w:after="0" w:line="240" w:lineRule="auto"/>
              <w:contextualSpacing/>
              <w:rPr>
                <w:b/>
                <w:u w:val="single"/>
                <w:lang w:val="ru-RU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а) так </w:t>
            </w:r>
            <w:r w:rsidRPr="005E7B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(обґрунтування в якій частині суперечить вимогам)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0783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  <w:lang w:val="ru-RU" w:eastAsia="uk-UA"/>
              </w:rPr>
              <w:t xml:space="preserve"> </w:t>
            </w:r>
          </w:p>
          <w:p w:rsidR="0043057E" w:rsidRPr="005E7B31" w:rsidRDefault="0043057E" w:rsidP="00524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(заповнюється лише у випадку </w:t>
            </w:r>
            <w:proofErr w:type="spellStart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“так”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</w:t>
            </w:r>
            <w:proofErr w:type="spellStart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“ні”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залишається вільним)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</w:p>
          <w:p w:rsidR="0043057E" w:rsidRPr="005E7B31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F0783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  <w:lang w:val="ru-RU" w:eastAsia="uk-UA"/>
              </w:rPr>
              <w:t xml:space="preserve">– </w:t>
            </w:r>
            <w:proofErr w:type="spellStart"/>
            <w:r w:rsidRPr="00F0783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  <w:lang w:val="ru-RU" w:eastAsia="uk-UA"/>
              </w:rPr>
              <w:t>ні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9. Реалізація проекту планується на землях або об'єктах приватної форми власності:</w:t>
            </w:r>
          </w:p>
          <w:p w:rsidR="0043057E" w:rsidRPr="005E7B31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43057E" w:rsidRPr="005E7B31" w:rsidRDefault="0043057E" w:rsidP="00524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………………………………………………………........……………….……………………………………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(заповнюється лише у випадку </w:t>
            </w:r>
            <w:proofErr w:type="spellStart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“так”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</w:t>
            </w:r>
            <w:bookmarkStart w:id="0" w:name="_GoBack"/>
            <w:bookmarkEnd w:id="0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у обрання </w:t>
            </w:r>
            <w:proofErr w:type="spellStart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“ні”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залишається вільним)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……………………………………………………...…..........…………………………………………………</w:t>
            </w:r>
          </w:p>
          <w:p w:rsidR="0043057E" w:rsidRPr="00BE76A7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– ні</w:t>
            </w:r>
          </w:p>
          <w:p w:rsidR="0043057E" w:rsidRPr="005E7B31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43057E" w:rsidRPr="005E7B31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. Проект </w:t>
            </w:r>
            <w:r w:rsidRPr="00B1134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 буде бюджетно-ефективним на етапі реалізації та/чи експлуатації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43057E" w:rsidRPr="005E7B31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43057E" w:rsidRPr="005E7B31" w:rsidRDefault="0043057E" w:rsidP="00524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………………………………………………………........……………….……………………………………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(заповнюється лише у випадку </w:t>
            </w:r>
            <w:proofErr w:type="spellStart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“так”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</w:t>
            </w:r>
            <w:proofErr w:type="spellStart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“ні”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залишається вільним)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……………………………………………………...…..........…………………………………………………</w:t>
            </w:r>
          </w:p>
          <w:p w:rsidR="0043057E" w:rsidRPr="00BE76A7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б) 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– ні </w:t>
            </w:r>
          </w:p>
          <w:p w:rsidR="0043057E" w:rsidRPr="005E7B31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 Витрати за кошторисом, призначеним на реалізацію запропонованого проекту:</w:t>
            </w:r>
          </w:p>
          <w:p w:rsidR="0043057E" w:rsidRPr="000412FB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ез додаткових зауважень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– </w:t>
            </w:r>
            <w:r w:rsidRPr="000412F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без додаткових зауважень</w:t>
            </w:r>
          </w:p>
          <w:p w:rsidR="0043057E" w:rsidRPr="00BE76A7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б)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 зауваженнями (необхідно внести або уточнити їх, використовуючи для обґрунтування дані, наведені в таблиці нижче)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43057E" w:rsidRPr="005E7B31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43057E" w:rsidRPr="005E7B31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2.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Наявний гарантійний лист щодо доступності (у випадку, коли такий лист є необхідним)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43057E" w:rsidRPr="005E7B31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43057E" w:rsidRPr="005E7B31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б) 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– </w:t>
            </w:r>
            <w:r w:rsidRPr="00173D5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ні </w:t>
            </w:r>
          </w:p>
          <w:p w:rsidR="0043057E" w:rsidRPr="005E7B31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в) гарантійний лист щодо доступності не потрібен</w:t>
            </w:r>
          </w:p>
        </w:tc>
      </w:tr>
      <w:tr w:rsidR="0043057E" w:rsidRPr="00CB16FC" w:rsidTr="00524930">
        <w:tc>
          <w:tcPr>
            <w:tcW w:w="969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43057E" w:rsidRPr="005E7B31" w:rsidRDefault="0043057E" w:rsidP="0043057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91"/>
        <w:gridCol w:w="1357"/>
        <w:gridCol w:w="1344"/>
        <w:gridCol w:w="1161"/>
        <w:gridCol w:w="1357"/>
        <w:gridCol w:w="1344"/>
        <w:gridCol w:w="1161"/>
      </w:tblGrid>
      <w:tr w:rsidR="0043057E" w:rsidRPr="00CB16FC" w:rsidTr="0052493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Найменування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Запропоноване Командою проекту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Пропозиція експертної групи</w:t>
            </w:r>
          </w:p>
        </w:tc>
      </w:tr>
      <w:tr w:rsidR="0043057E" w:rsidRPr="00CB16FC" w:rsidTr="005249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57E" w:rsidRPr="005E7B31" w:rsidRDefault="0043057E" w:rsidP="0052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Ціна за одиницю, грн.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Вартість,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Ціна за одиницю, грн.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Вартість,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</w:tr>
      <w:tr w:rsidR="0043057E" w:rsidRPr="00CB16FC" w:rsidTr="00524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3057E" w:rsidRPr="00CB16FC" w:rsidTr="00524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3057E" w:rsidRPr="00CB16FC" w:rsidTr="00524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3057E" w:rsidRPr="00CB16FC" w:rsidTr="00524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3057E" w:rsidRPr="00CB16FC" w:rsidTr="00524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3057E" w:rsidRPr="00CB16FC" w:rsidTr="00524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3057E" w:rsidRPr="00CB16FC" w:rsidTr="00524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3057E" w:rsidRPr="00CB16FC" w:rsidTr="00524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3057E" w:rsidRPr="00CB16FC" w:rsidTr="00524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1C39A9" w:rsidRDefault="0043057E" w:rsidP="00524930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1C39A9" w:rsidRDefault="0043057E" w:rsidP="00524930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1C39A9" w:rsidRDefault="0043057E" w:rsidP="00524930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1C39A9" w:rsidRDefault="0043057E" w:rsidP="00524930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1C39A9" w:rsidRDefault="0043057E" w:rsidP="00524930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1C39A9" w:rsidRDefault="0043057E" w:rsidP="00524930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1C39A9" w:rsidRDefault="0043057E" w:rsidP="00524930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43057E" w:rsidRPr="005E7B31" w:rsidRDefault="0043057E" w:rsidP="0043057E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43057E" w:rsidRPr="005E7B31" w:rsidRDefault="0043057E" w:rsidP="0043057E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Сума фінансування з бюджету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м</w:t>
      </w: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іста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Києва</w:t>
      </w: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, потрібна для реалізації проект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br/>
        <w:t>пропозиція експерта</w:t>
      </w:r>
      <w:r w:rsidR="004E77E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208000</w:t>
      </w: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грн</w:t>
      </w:r>
      <w:r w:rsidR="008221DA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43057E" w:rsidRPr="005E7B31" w:rsidRDefault="0043057E" w:rsidP="0043057E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Обґрунтування:</w:t>
      </w:r>
    </w:p>
    <w:p w:rsidR="002C3508" w:rsidRPr="005E7B31" w:rsidRDefault="0043057E" w:rsidP="002C3508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Сума фінансування з бюджету міста Києва обрахована з врахування придбання техніки, меблів та допоміжних матеріалів </w:t>
      </w:r>
      <w:r w:rsidR="004E77E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без 20% у зв’язку з відсутністю гарантійного листа та </w:t>
      </w:r>
      <w:r w:rsidR="002C3508">
        <w:rPr>
          <w:rFonts w:ascii="Times New Roman" w:hAnsi="Times New Roman"/>
          <w:color w:val="000000"/>
          <w:sz w:val="24"/>
          <w:szCs w:val="24"/>
          <w:lang w:eastAsia="uk-UA"/>
        </w:rPr>
        <w:t>пояснень у бюджету проекту для чого будуть використані ці кошти.</w:t>
      </w:r>
    </w:p>
    <w:p w:rsidR="0043057E" w:rsidRPr="005E7B31" w:rsidRDefault="0043057E" w:rsidP="00430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43057E" w:rsidRPr="005E7B31" w:rsidRDefault="0043057E" w:rsidP="0043057E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3</w:t>
      </w: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. Подібні проекти (до 3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-</w:t>
      </w: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х) та їх кошториси, які реалізовані у Києві </w:t>
      </w: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Н</w:t>
      </w:r>
      <w:r w:rsidRPr="00F0783C">
        <w:rPr>
          <w:rFonts w:ascii="Times New Roman" w:hAnsi="Times New Roman"/>
          <w:b/>
          <w:color w:val="000000"/>
          <w:sz w:val="28"/>
          <w:szCs w:val="28"/>
          <w:lang w:eastAsia="uk-UA"/>
        </w:rPr>
        <w:t>емає…</w:t>
      </w: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……………………………....…………………………………………………………………………………………………....…………………………………………………………………………………………………....…………………………………………………………</w:t>
      </w:r>
    </w:p>
    <w:p w:rsidR="0043057E" w:rsidRPr="005E7B31" w:rsidRDefault="0043057E" w:rsidP="0043057E">
      <w:pPr>
        <w:spacing w:after="200" w:line="240" w:lineRule="auto"/>
        <w:ind w:left="-993" w:firstLine="993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. Оцінка параметрів ефективності проекту:</w:t>
      </w:r>
    </w:p>
    <w:p w:rsidR="0043057E" w:rsidRPr="00907D48" w:rsidRDefault="0043057E" w:rsidP="0043057E">
      <w:pPr>
        <w:spacing w:after="200" w:line="240" w:lineRule="auto"/>
        <w:ind w:left="-993" w:firstLine="993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.1. </w:t>
      </w:r>
      <w:proofErr w:type="spellStart"/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Інноваційність</w:t>
      </w:r>
      <w:proofErr w:type="spellEnd"/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: Так/Ні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uk-UA"/>
        </w:rPr>
        <w:t>Так</w:t>
      </w:r>
    </w:p>
    <w:p w:rsidR="0043057E" w:rsidRPr="00907D48" w:rsidRDefault="0043057E" w:rsidP="0043057E">
      <w:pPr>
        <w:spacing w:after="200" w:line="240" w:lineRule="auto"/>
        <w:ind w:left="-993" w:firstLine="993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.2. Соціальність вказана: Так /Ні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– </w:t>
      </w:r>
      <w:r w:rsidRPr="00907D48">
        <w:rPr>
          <w:rFonts w:ascii="Times New Roman" w:hAnsi="Times New Roman"/>
          <w:b/>
          <w:color w:val="000000"/>
          <w:sz w:val="24"/>
          <w:szCs w:val="24"/>
          <w:u w:val="single"/>
          <w:lang w:eastAsia="uk-UA"/>
        </w:rPr>
        <w:t>Так</w:t>
      </w:r>
    </w:p>
    <w:p w:rsidR="0043057E" w:rsidRPr="005E7B31" w:rsidRDefault="0043057E" w:rsidP="0043057E">
      <w:pPr>
        <w:spacing w:after="200" w:line="240" w:lineRule="auto"/>
        <w:ind w:left="-993" w:firstLine="993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.2.1. Бюджетна ефективність на етапі реалізації:  Так /Ні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– </w:t>
      </w:r>
      <w:r w:rsidRPr="00907D48">
        <w:rPr>
          <w:rFonts w:ascii="Times New Roman" w:hAnsi="Times New Roman"/>
          <w:b/>
          <w:color w:val="000000"/>
          <w:sz w:val="24"/>
          <w:szCs w:val="24"/>
          <w:u w:val="single"/>
          <w:lang w:eastAsia="uk-UA"/>
        </w:rPr>
        <w:t>Ні</w:t>
      </w:r>
    </w:p>
    <w:p w:rsidR="0043057E" w:rsidRPr="005E7B31" w:rsidRDefault="0043057E" w:rsidP="0043057E">
      <w:pPr>
        <w:spacing w:after="200" w:line="240" w:lineRule="auto"/>
        <w:ind w:left="-993" w:firstLine="993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.2.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 w:rsidRPr="005E7B31">
        <w:rPr>
          <w:rFonts w:ascii="Times New Roman" w:hAnsi="Times New Roman"/>
          <w:color w:val="000000"/>
          <w:sz w:val="24"/>
          <w:szCs w:val="24"/>
          <w:lang w:eastAsia="uk-UA"/>
        </w:rPr>
        <w:t>. Бюджетна ефективність на етапі функціонування після реалізації: Так /Ні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– </w:t>
      </w:r>
      <w:r w:rsidRPr="00907D48">
        <w:rPr>
          <w:rFonts w:ascii="Times New Roman" w:hAnsi="Times New Roman"/>
          <w:b/>
          <w:color w:val="000000"/>
          <w:sz w:val="24"/>
          <w:szCs w:val="24"/>
          <w:u w:val="single"/>
          <w:lang w:eastAsia="uk-UA"/>
        </w:rPr>
        <w:t>Ні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06"/>
        <w:gridCol w:w="2522"/>
        <w:gridCol w:w="5287"/>
      </w:tblGrid>
      <w:tr w:rsidR="0043057E" w:rsidRPr="00CB16FC" w:rsidTr="00524930"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 Висновки і погодження/узгодження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необхідні від інших структурних підрозділів виконавчого органу Київської міської ради (Київської міської державної адміністрації) та комунальних підприємств стосовно можливості реалізації проекту </w:t>
            </w:r>
          </w:p>
          <w:p w:rsidR="0043057E" w:rsidRPr="005E7B31" w:rsidRDefault="0043057E" w:rsidP="00524930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……………………………....……………………………………………………………………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……………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……………………………....…………………………………………………………………………………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……………………………...…………………………………………….……………………………………</w:t>
            </w:r>
          </w:p>
          <w:p w:rsidR="0043057E" w:rsidRPr="005E7B31" w:rsidRDefault="0043057E" w:rsidP="00524930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 Висновок щодо відповідності проекту законодавству, положенню та можливості його реалізації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43057E" w:rsidRPr="003035F3" w:rsidRDefault="0043057E" w:rsidP="00524930">
            <w:pPr>
              <w:spacing w:after="2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а) позитивний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–  </w:t>
            </w:r>
            <w:r w:rsidRPr="003035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позитивний</w:t>
            </w:r>
            <w:r w:rsidR="008221D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 із зауваженнями</w:t>
            </w:r>
          </w:p>
          <w:p w:rsidR="0043057E" w:rsidRPr="00907D48" w:rsidRDefault="0043057E" w:rsidP="00524930">
            <w:pPr>
              <w:spacing w:after="2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б) негативний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– </w:t>
            </w:r>
          </w:p>
          <w:p w:rsidR="0043057E" w:rsidRPr="005E7B31" w:rsidRDefault="0043057E" w:rsidP="00524930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Обґрунтування/зауваження:</w:t>
            </w:r>
          </w:p>
          <w:p w:rsidR="0043057E" w:rsidRPr="005E7B31" w:rsidRDefault="0043057E" w:rsidP="00524930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 виконання наказу Міністерства соціальної політики України від 20.01.2014  № 28 «Про затвердження Порядку визначення потреб населення адміністративно-територіальної одиниці у соціальних послугах» запроваджено нову систему отримання соціальних послуг з визначенням потреб населення у соціальних послугах, потенційних надавачів цих послуг, потенційних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отримувачів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соціальних послуг, які перебувають у складних життєвих обставинах і не в змозі самостійно їх подолати. Пропонуємо громадській організації, як потенційному надавачу соціальних послуг прийняті участь у конкурсі на соціальне замовлення. </w:t>
            </w:r>
          </w:p>
          <w:p w:rsidR="0043057E" w:rsidRPr="005E7B31" w:rsidRDefault="0043057E" w:rsidP="00524930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3057E" w:rsidRPr="00CB16FC" w:rsidTr="0052493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E77E2" w:rsidP="00524930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uk-UA"/>
              </w:rPr>
              <w:lastRenderedPageBreak/>
              <w:t>16.07</w:t>
            </w:r>
            <w:r w:rsidR="0043057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uk-UA"/>
              </w:rPr>
              <w:t>.2018</w:t>
            </w:r>
            <w:r w:rsidR="0043057E"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</w:t>
            </w:r>
            <w:r w:rsidR="0043057E"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="0043057E" w:rsidRPr="005E7B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5E7B31" w:rsidRDefault="0043057E" w:rsidP="00524930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</w:t>
            </w:r>
            <w:r w:rsidRPr="005E7B3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Підпис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057E" w:rsidRPr="00FD7EB4" w:rsidRDefault="0043057E" w:rsidP="005249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uk-UA"/>
              </w:rPr>
              <w:t>Т. Шахрай_________________________</w:t>
            </w:r>
          </w:p>
          <w:p w:rsidR="0043057E" w:rsidRPr="005E7B31" w:rsidRDefault="0043057E" w:rsidP="005249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П. І. Б. керівника структурного підрозділу</w:t>
            </w:r>
          </w:p>
        </w:tc>
      </w:tr>
    </w:tbl>
    <w:p w:rsidR="00B146D3" w:rsidRDefault="0043057E">
      <w:r w:rsidRPr="005E7B31">
        <w:rPr>
          <w:rFonts w:ascii="Times New Roman" w:hAnsi="Times New Roman"/>
          <w:color w:val="000000"/>
          <w:lang w:eastAsia="uk-UA"/>
        </w:rPr>
        <w:br/>
      </w:r>
    </w:p>
    <w:sectPr w:rsidR="00B146D3" w:rsidSect="00B1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057E"/>
    <w:rsid w:val="001A6CA0"/>
    <w:rsid w:val="001C73EE"/>
    <w:rsid w:val="002C3508"/>
    <w:rsid w:val="0043057E"/>
    <w:rsid w:val="004E77E2"/>
    <w:rsid w:val="008221DA"/>
    <w:rsid w:val="00A02269"/>
    <w:rsid w:val="00B1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7E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2018-07-16T14:35:00Z</dcterms:created>
  <dcterms:modified xsi:type="dcterms:W3CDTF">2018-07-16T14:45:00Z</dcterms:modified>
</cp:coreProperties>
</file>