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077"/>
        <w:gridCol w:w="57"/>
        <w:gridCol w:w="56"/>
        <w:gridCol w:w="57"/>
      </w:tblGrid>
      <w:tr w:rsidR="00AB3A47">
        <w:trPr>
          <w:gridAfter w:val="3"/>
          <w:wAfter w:w="170" w:type="dxa"/>
          <w:jc w:val="center"/>
        </w:trPr>
        <w:tc>
          <w:tcPr>
            <w:tcW w:w="1468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B3A47" w:rsidRDefault="00101D15" w:rsidP="00A221C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сходів </w:t>
            </w:r>
            <w:r w:rsidR="00A221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НВК №</w:t>
            </w:r>
            <w:bookmarkStart w:id="0" w:name="_GoBack"/>
            <w:bookmarkEnd w:id="0"/>
            <w:r w:rsidR="00A221C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</w:tr>
      <w:tr w:rsidR="00AB3A47">
        <w:trPr>
          <w:gridAfter w:val="3"/>
          <w:wAfter w:w="170" w:type="dxa"/>
          <w:jc w:val="center"/>
        </w:trPr>
        <w:tc>
          <w:tcPr>
            <w:tcW w:w="1468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3A47">
        <w:trPr>
          <w:gridAfter w:val="3"/>
          <w:wAfter w:w="170" w:type="dxa"/>
          <w:jc w:val="center"/>
        </w:trPr>
        <w:tc>
          <w:tcPr>
            <w:tcW w:w="1468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Форма № 1а</w:t>
            </w:r>
          </w:p>
        </w:tc>
      </w:tr>
      <w:tr w:rsidR="00AB3A47">
        <w:trPr>
          <w:gridAfter w:val="2"/>
          <w:wAfter w:w="113" w:type="dxa"/>
          <w:jc w:val="center"/>
        </w:trPr>
        <w:tc>
          <w:tcPr>
            <w:tcW w:w="147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Відомість ресурсів до локального кошторису № 2-1-1</w:t>
            </w:r>
          </w:p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на сходи з наборних бетонних сходинок із улаштуванням плитки</w:t>
            </w:r>
          </w:p>
        </w:tc>
      </w:tr>
      <w:tr w:rsidR="00AB3A47">
        <w:trPr>
          <w:gridAfter w:val="1"/>
          <w:wAfter w:w="57" w:type="dxa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Шифр ресурсу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Одиниця </w:t>
            </w:r>
          </w:p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Поточна </w:t>
            </w:r>
          </w:p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 за</w:t>
            </w:r>
          </w:p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одиницю,</w:t>
            </w:r>
          </w:p>
          <w:p w:rsidR="00AB3A47" w:rsidRDefault="00AB3A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грн.</w:t>
            </w:r>
          </w:p>
        </w:tc>
        <w:tc>
          <w:tcPr>
            <w:tcW w:w="362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 тому числі:</w:t>
            </w:r>
          </w:p>
        </w:tc>
      </w:tr>
      <w:tr w:rsidR="00AB3A47">
        <w:trPr>
          <w:gridAfter w:val="1"/>
          <w:wAfter w:w="57" w:type="dxa"/>
          <w:jc w:val="center"/>
        </w:trPr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відпускна</w:t>
            </w:r>
          </w:p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ціна, </w:t>
            </w:r>
          </w:p>
          <w:p w:rsidR="00AB3A47" w:rsidRDefault="00AB3A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транспортна</w:t>
            </w:r>
          </w:p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складова,</w:t>
            </w:r>
          </w:p>
          <w:p w:rsidR="00AB3A47" w:rsidRDefault="00AB3A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грн.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Заготівель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но-склад-</w:t>
            </w:r>
          </w:p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ські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рати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грн.</w:t>
            </w:r>
          </w:p>
        </w:tc>
      </w:tr>
      <w:tr w:rsidR="00AB3A47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</w:tr>
      <w:tr w:rsidR="00AB3A47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3A47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I.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3A47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3A47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люд.-год.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617,01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3A47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 робітниками-</w:t>
            </w:r>
          </w:p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будівельниками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3A47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 керуванням та  </w:t>
            </w:r>
          </w:p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обслуговуванням автотранспорту при перевезенні ґрунту и </w:t>
            </w:r>
          </w:p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будівельного сміття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люд.-год.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3A47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працівників, заробітна плата яких </w:t>
            </w:r>
          </w:p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передбачена в загальновиробничих витратах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люд.-год.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3A47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3A47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3A47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загальна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люд.-год.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705,68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3A47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3A47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3A47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3A47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3A47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3A47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II.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Будівельні машини і механізми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3A47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С311-30-М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Перевезення сміття до 30 км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7,488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278,87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3A47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3A47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IV.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Будівельні матеріали, вироби і конструкції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3A47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Цвяхи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будiвельнi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плоскою головкою 1,8х60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0,0007875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12698,21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12340,07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109,16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248,98</w:t>
            </w:r>
          </w:p>
        </w:tc>
      </w:tr>
      <w:tr w:rsidR="00AB3A47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+&amp;С111-233-</w:t>
            </w:r>
          </w:p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универсальная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глубокопроникающая</w:t>
            </w:r>
            <w:proofErr w:type="spellEnd"/>
          </w:p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ANSERGLOB EG 60 (10л)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1,9344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12,09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0,17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0,25</w:t>
            </w:r>
          </w:p>
        </w:tc>
      </w:tr>
      <w:tr w:rsidR="00AB3A47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+&amp;С111-268-1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Вибролитьевая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тротуарная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плитка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Паутинка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30х30 см,</w:t>
            </w:r>
          </w:p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толщина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9мм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3,94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2,08</w:t>
            </w:r>
          </w:p>
        </w:tc>
      </w:tr>
      <w:tr w:rsidR="00AB3A47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С111-1352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 глиноземистий, марка 400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0,070013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5330,62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5101,02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125,08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104,52</w:t>
            </w:r>
          </w:p>
        </w:tc>
      </w:tr>
      <w:tr w:rsidR="00AB3A47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С111-1608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Дрантя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4,68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0,24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0,10</w:t>
            </w:r>
          </w:p>
        </w:tc>
      </w:tr>
    </w:tbl>
    <w:p w:rsidR="00AB3A47" w:rsidRDefault="00AB3A47">
      <w:pPr>
        <w:autoSpaceDE w:val="0"/>
        <w:autoSpaceDN w:val="0"/>
        <w:spacing w:after="0" w:line="240" w:lineRule="auto"/>
        <w:rPr>
          <w:sz w:val="2"/>
          <w:szCs w:val="2"/>
        </w:rPr>
        <w:sectPr w:rsidR="00AB3A47">
          <w:headerReference w:type="default" r:id="rId6"/>
          <w:pgSz w:w="16836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150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91"/>
        <w:gridCol w:w="56"/>
        <w:gridCol w:w="228"/>
      </w:tblGrid>
      <w:tr w:rsidR="00AB3A47" w:rsidTr="00A16F75">
        <w:trPr>
          <w:gridBefore w:val="1"/>
          <w:gridAfter w:val="1"/>
          <w:wBefore w:w="57" w:type="dxa"/>
          <w:wAfter w:w="228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</w:tr>
      <w:tr w:rsidR="00AB3A47" w:rsidTr="00A16F75"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+&amp;С111-1650-</w:t>
            </w:r>
          </w:p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Клей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Anserglob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ВСХ 34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керамогранита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25 кг</w:t>
            </w:r>
          </w:p>
          <w:p w:rsidR="00AB3A47" w:rsidRPr="0009449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/ANSERGLOB BCX 34/1,3кг х 1мм/1м2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</w:t>
            </w:r>
          </w:p>
        </w:tc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</w:tr>
      <w:tr w:rsidR="00AB3A47" w:rsidTr="00A16F75"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С112-38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Бруси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необрiзнi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хвойних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порiд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довжина 4-6,5 м,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усi</w:t>
            </w:r>
            <w:proofErr w:type="spellEnd"/>
          </w:p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ширини, товщина 100,125 мм, IV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0,13388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1619,16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1515,70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71,71</w:t>
            </w:r>
          </w:p>
        </w:tc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31,75</w:t>
            </w:r>
          </w:p>
        </w:tc>
      </w:tr>
      <w:tr w:rsidR="00AB3A47" w:rsidTr="00A16F75"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С112-80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Дошки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необрiзнi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хвойних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порiд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довжина 4-6,5 м,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усi</w:t>
            </w:r>
            <w:proofErr w:type="spellEnd"/>
          </w:p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ширини, товщина 44 мм i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бiльше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II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0,008237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2084,87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1972,28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71,71</w:t>
            </w:r>
          </w:p>
        </w:tc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40,88</w:t>
            </w:r>
          </w:p>
        </w:tc>
      </w:tr>
      <w:tr w:rsidR="00AB3A47" w:rsidTr="00A16F75"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С124-65-П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Арматура-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сетки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класс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А1,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диаметр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6,864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81,27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78,58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1,10</w:t>
            </w:r>
          </w:p>
        </w:tc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1,59</w:t>
            </w:r>
          </w:p>
        </w:tc>
      </w:tr>
      <w:tr w:rsidR="00AB3A47" w:rsidTr="00A16F75"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+&amp;С1416-1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Сходи залізобетонні ЛС-11 /105х33х14,5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78,75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104,67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8,12</w:t>
            </w:r>
          </w:p>
        </w:tc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2,26</w:t>
            </w:r>
          </w:p>
        </w:tc>
      </w:tr>
      <w:tr w:rsidR="00AB3A47" w:rsidTr="00A16F75"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С1421-9458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Щебiнь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природного каменю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будiвельних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робiт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</w:t>
            </w:r>
          </w:p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фракцiя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10-20 мм, марка М800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0,39468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467,49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257,62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200,70</w:t>
            </w:r>
          </w:p>
        </w:tc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9,17</w:t>
            </w:r>
          </w:p>
        </w:tc>
      </w:tr>
      <w:tr w:rsidR="00AB3A47" w:rsidTr="00A16F75"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С1421-9459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Щебiнь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природного каменю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будiвельних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робiт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</w:t>
            </w:r>
          </w:p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фракцiя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20-40 мм, марка М800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1,8876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406,27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197,60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200,70</w:t>
            </w:r>
          </w:p>
        </w:tc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7,97</w:t>
            </w:r>
          </w:p>
        </w:tc>
      </w:tr>
      <w:tr w:rsidR="00AB3A47" w:rsidTr="00A16F75"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С1421-10634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Пiсок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природний, рядовий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1,3728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251,51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53,28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193,30</w:t>
            </w:r>
          </w:p>
        </w:tc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4,93</w:t>
            </w:r>
          </w:p>
        </w:tc>
      </w:tr>
      <w:tr w:rsidR="00AB3A47" w:rsidTr="00A16F75"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С1424-11600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готовi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важкi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клас бетону В15 [М200],</w:t>
            </w:r>
          </w:p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заповнювача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бiльше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40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0,46463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1034,03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762,04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251,71</w:t>
            </w:r>
          </w:p>
        </w:tc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20,28</w:t>
            </w:r>
          </w:p>
        </w:tc>
      </w:tr>
      <w:tr w:rsidR="00AB3A47" w:rsidTr="00A16F75"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С1425-11683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Розчин готовий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кладковий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важкий цементний, марка М100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0,04725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773,18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527,28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230,74</w:t>
            </w:r>
          </w:p>
        </w:tc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15,16</w:t>
            </w:r>
          </w:p>
        </w:tc>
      </w:tr>
      <w:tr w:rsidR="00AB3A47" w:rsidTr="00A16F75">
        <w:trPr>
          <w:gridAfter w:val="2"/>
          <w:wAfter w:w="284" w:type="dxa"/>
          <w:jc w:val="center"/>
        </w:trPr>
        <w:tc>
          <w:tcPr>
            <w:tcW w:w="14799" w:type="dxa"/>
            <w:gridSpan w:val="18"/>
            <w:tcBorders>
              <w:top w:val="single" w:sz="12" w:space="0" w:color="auto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45"/>
              <w:tblW w:w="14742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105"/>
              <w:gridCol w:w="3968"/>
              <w:gridCol w:w="5669"/>
            </w:tblGrid>
            <w:tr w:rsidR="00A16F75" w:rsidRPr="0048061D" w:rsidTr="00A16F75">
              <w:tc>
                <w:tcPr>
                  <w:tcW w:w="9073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F75" w:rsidRPr="0048061D" w:rsidRDefault="00A16F75" w:rsidP="00A16F75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48061D">
                    <w:rPr>
                      <w:b/>
                      <w:sz w:val="28"/>
                      <w:szCs w:val="28"/>
                      <w:lang w:val="uk-UA"/>
                    </w:rPr>
                    <w:t>Додаткові витрати (20%) від загальної суми, грн</w:t>
                  </w:r>
                </w:p>
                <w:p w:rsidR="00A16F75" w:rsidRPr="0048061D" w:rsidRDefault="00A16F75" w:rsidP="00A16F75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pacing w:val="-3"/>
                      <w:sz w:val="28"/>
                      <w:szCs w:val="28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16F75" w:rsidRPr="0048061D" w:rsidRDefault="00A16F75" w:rsidP="00A16F75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>9461,52</w:t>
                  </w:r>
                </w:p>
              </w:tc>
            </w:tr>
            <w:tr w:rsidR="00A16F75" w:rsidRPr="0048061D" w:rsidTr="00A16F75">
              <w:tc>
                <w:tcPr>
                  <w:tcW w:w="9073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F75" w:rsidRPr="0048061D" w:rsidRDefault="00A16F75" w:rsidP="00A16F75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pacing w:val="-3"/>
                      <w:sz w:val="28"/>
                      <w:szCs w:val="28"/>
                      <w:lang w:val="uk-UA"/>
                    </w:rPr>
                  </w:pPr>
                  <w:r w:rsidRPr="0048061D">
                    <w:rPr>
                      <w:b/>
                      <w:bCs/>
                      <w:spacing w:val="-3"/>
                      <w:sz w:val="28"/>
                      <w:szCs w:val="28"/>
                      <w:lang w:val="uk-UA"/>
                    </w:rPr>
                    <w:t>РАЗОМ (грн)</w:t>
                  </w:r>
                </w:p>
                <w:p w:rsidR="00A16F75" w:rsidRPr="0048061D" w:rsidRDefault="00A16F75" w:rsidP="00A16F75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pacing w:val="-3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16F75" w:rsidRPr="0048061D" w:rsidRDefault="00A16F75" w:rsidP="00A16F75">
                  <w:pPr>
                    <w:keepLines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>56769,12</w:t>
                  </w:r>
                </w:p>
              </w:tc>
            </w:tr>
            <w:tr w:rsidR="00A16F75" w:rsidTr="00A16F75">
              <w:tc>
                <w:tcPr>
                  <w:tcW w:w="51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6F75" w:rsidRDefault="00A16F75" w:rsidP="00A16F75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9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6F75" w:rsidRDefault="00A16F75" w:rsidP="00A16F75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3A47" w:rsidTr="00A16F75">
        <w:trPr>
          <w:jc w:val="center"/>
        </w:trPr>
        <w:tc>
          <w:tcPr>
            <w:tcW w:w="1508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Символ '+' визначає, що параметри, які впливають на кошторисну ціну ресурсу, змінені користувачем.</w:t>
            </w:r>
          </w:p>
        </w:tc>
      </w:tr>
      <w:tr w:rsidR="00AB3A47" w:rsidTr="00A16F75">
        <w:trPr>
          <w:jc w:val="center"/>
        </w:trPr>
        <w:tc>
          <w:tcPr>
            <w:tcW w:w="1508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Символ &amp;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визначає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що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ресурс задан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користувачем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</w:tr>
      <w:tr w:rsidR="00AB3A47" w:rsidTr="00A16F75">
        <w:trPr>
          <w:gridAfter w:val="2"/>
          <w:wAfter w:w="284" w:type="dxa"/>
          <w:jc w:val="center"/>
        </w:trPr>
        <w:tc>
          <w:tcPr>
            <w:tcW w:w="1479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B3A47" w:rsidRDefault="00101D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Поточні ціни матеріальних ресурсів прийняті станом на 20 травня 2018 p.</w:t>
            </w:r>
          </w:p>
        </w:tc>
      </w:tr>
    </w:tbl>
    <w:p w:rsidR="00101D15" w:rsidRDefault="00101D15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A16F75" w:rsidRDefault="00A16F75" w:rsidP="00A16F75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A16F75" w:rsidRDefault="00A16F75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A16F75">
      <w:pgSz w:w="16836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631" w:rsidRDefault="00CE2631">
      <w:pPr>
        <w:spacing w:after="0" w:line="240" w:lineRule="auto"/>
      </w:pPr>
      <w:r>
        <w:separator/>
      </w:r>
    </w:p>
  </w:endnote>
  <w:endnote w:type="continuationSeparator" w:id="0">
    <w:p w:rsidR="00CE2631" w:rsidRDefault="00CE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631" w:rsidRDefault="00CE2631">
      <w:pPr>
        <w:spacing w:after="0" w:line="240" w:lineRule="auto"/>
      </w:pPr>
      <w:r>
        <w:separator/>
      </w:r>
    </w:p>
  </w:footnote>
  <w:footnote w:type="continuationSeparator" w:id="0">
    <w:p w:rsidR="00CE2631" w:rsidRDefault="00CE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A47" w:rsidRPr="00A16F75" w:rsidRDefault="00101D15">
    <w:pPr>
      <w:tabs>
        <w:tab w:val="center" w:pos="7030"/>
        <w:tab w:val="right" w:pos="12650"/>
      </w:tabs>
      <w:autoSpaceDE w:val="0"/>
      <w:autoSpaceDN w:val="0"/>
      <w:spacing w:after="0" w:line="240" w:lineRule="auto"/>
      <w:rPr>
        <w:sz w:val="16"/>
        <w:szCs w:val="16"/>
      </w:rPr>
    </w:pPr>
    <w:r w:rsidRPr="00A16F75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A221C7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A16F75">
      <w:rPr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Програмний</w:t>
    </w:r>
    <w:proofErr w:type="spellEnd"/>
    <w:r>
      <w:rPr>
        <w:rFonts w:ascii="Arial" w:hAnsi="Arial" w:cs="Arial"/>
        <w:sz w:val="16"/>
        <w:szCs w:val="16"/>
      </w:rPr>
      <w:t xml:space="preserve"> комплекс АВК-5 (3.0.8)                                                                                                </w:t>
    </w:r>
    <w:r w:rsidRPr="00A16F75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A221C7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A16F75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298_ДЦ_ВРЛС_2-1-1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42"/>
    <w:rsid w:val="00094497"/>
    <w:rsid w:val="00101D15"/>
    <w:rsid w:val="0010423E"/>
    <w:rsid w:val="00A16F75"/>
    <w:rsid w:val="00A221C7"/>
    <w:rsid w:val="00A33B8F"/>
    <w:rsid w:val="00AB3A47"/>
    <w:rsid w:val="00C56B42"/>
    <w:rsid w:val="00CE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FF02FF-0923-417A-8740-7B01529F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2125</Words>
  <Characters>1212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</dc:creator>
  <cp:lastModifiedBy>Світлана</cp:lastModifiedBy>
  <cp:revision>4</cp:revision>
  <dcterms:created xsi:type="dcterms:W3CDTF">2018-05-20T17:16:00Z</dcterms:created>
  <dcterms:modified xsi:type="dcterms:W3CDTF">2018-05-23T17:58:00Z</dcterms:modified>
</cp:coreProperties>
</file>