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69" w:rsidRPr="005C5869" w:rsidRDefault="005C5869" w:rsidP="005C5869">
      <w:pPr>
        <w:shd w:val="clear" w:color="auto" w:fill="C9CEAB"/>
        <w:spacing w:after="0" w:line="240" w:lineRule="auto"/>
        <w:jc w:val="both"/>
        <w:rPr>
          <w:rFonts w:ascii="Arial" w:eastAsia="Times New Roman" w:hAnsi="Arial" w:cs="Arial"/>
          <w:color w:val="4C502F"/>
          <w:sz w:val="18"/>
          <w:szCs w:val="18"/>
          <w:lang w:eastAsia="uk-UA"/>
        </w:rPr>
      </w:pPr>
      <w:r w:rsidRPr="005C5869">
        <w:rPr>
          <w:rFonts w:ascii="Arial" w:eastAsia="Times New Roman" w:hAnsi="Arial" w:cs="Arial"/>
          <w:b/>
          <w:bCs/>
          <w:color w:val="4C502F"/>
          <w:sz w:val="27"/>
          <w:szCs w:val="27"/>
          <w:lang w:eastAsia="uk-UA"/>
        </w:rPr>
        <w:t>Технічні характеристики комплекту</w:t>
      </w:r>
    </w:p>
    <w:tbl>
      <w:tblPr>
        <w:tblpPr w:leftFromText="180" w:rightFromText="180" w:topFromText="100" w:bottomFromText="100" w:vertAnchor="text"/>
        <w:tblW w:w="5000" w:type="pct"/>
        <w:shd w:val="clear" w:color="auto" w:fill="D8EF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6857"/>
      </w:tblGrid>
      <w:tr w:rsidR="005C5869" w:rsidRPr="005C5869" w:rsidTr="005C5869"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Ноутбук 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Lenovo</w:t>
            </w:r>
            <w:proofErr w:type="spellEnd"/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Екран 15.6" (1366x768) HD LED / 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Amd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or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Intel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Dual-Core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/ RAM 4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Гб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/ HDD 500 ГБ /  AMD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Radeon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HD 6310M / DVD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Super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Multi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/ LAN /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Wi-Fi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/ </w:t>
            </w: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uk-UA"/>
              </w:rPr>
              <w:t xml:space="preserve">Bluetooth 3.0 /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uk-UA"/>
              </w:rPr>
              <w:t>веб-камера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uk-UA"/>
              </w:rPr>
              <w:t xml:space="preserve"> / Win 7 / 2.6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uk-UA"/>
              </w:rPr>
              <w:t>кг</w:t>
            </w:r>
            <w:proofErr w:type="spellEnd"/>
            <w:r w:rsidRPr="005C5869">
              <w:rPr>
                <w:rFonts w:ascii="Arial" w:eastAsia="Times New Roman" w:hAnsi="Arial" w:cs="Arial"/>
                <w:color w:val="4C502F"/>
                <w:sz w:val="24"/>
                <w:szCs w:val="24"/>
                <w:lang w:eastAsia="uk-UA"/>
              </w:rPr>
              <w:br/>
            </w:r>
          </w:p>
        </w:tc>
      </w:tr>
      <w:tr w:rsidR="005C5869" w:rsidRPr="005C5869" w:rsidTr="005C5869"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Маркерна дошка</w:t>
            </w:r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Розмір - 1,20 х 2,0 м</w:t>
            </w:r>
          </w:p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Діагональ - 92 дюйми (2м 32 см)</w:t>
            </w:r>
          </w:p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Дозволяє працювати із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сухостиральними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маркерами</w:t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Проектор</w:t>
            </w:r>
          </w:p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uk-UA"/>
              </w:rPr>
              <w:t>Epson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uk-UA"/>
              </w:rPr>
              <w:t xml:space="preserve"> EB-X02*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Яскравість: 2700 ANSI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lm</w:t>
            </w:r>
            <w:proofErr w:type="spellEnd"/>
          </w:p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Роздільна здатність: XGA (1024х768)</w:t>
            </w:r>
          </w:p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Контрастність: 10 000:1</w:t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Інтерактивний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блок</w:t>
            </w: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uk-UA"/>
              </w:rPr>
              <w:t>ePresenter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uk-UA"/>
              </w:rPr>
              <w:t xml:space="preserve"> **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Перетворює будь-яку поверхню,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діагоналю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до 3 м на інтерактивну</w:t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Оптичний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стилус</w:t>
            </w:r>
            <w:proofErr w:type="spellEnd"/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Призначений для роботи з інтерактивною дошкою (додаткове джерело живлення - батарея ААА 1.5V)</w:t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Кріплення інтерактивного блоку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Призначено для кріплення інтерактивного блоку до стелі   </w:t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USB кабель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Призначений для зв'язку інтерактивного блоку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ePresenter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з комп'ютером</w:t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Диск з програмним забезпеченням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ПЗ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ePresenter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- для інсталяції на комп'ютері управління дошкою</w:t>
            </w: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br/>
              <w:t xml:space="preserve">ПЗ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eDraw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- для малювання, нанесення позначок, написів</w:t>
            </w: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br/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Klassmate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Presenter</w:t>
            </w:r>
            <w:proofErr w:type="spellEnd"/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 xml:space="preserve"> - для створення інтерактивних презентацій</w:t>
            </w: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br/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Інструкція з експлуатації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Інструкція зі встановлення та експлуатації виробу</w:t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Гарантія на інтерактивний блок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12 місяців</w:t>
            </w:r>
          </w:p>
        </w:tc>
      </w:tr>
      <w:tr w:rsidR="005C5869" w:rsidRPr="005C5869" w:rsidTr="005C5869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Гарантія на робочу поверхню дошки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869" w:rsidRPr="005C5869" w:rsidRDefault="005C5869" w:rsidP="005C58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4C502F"/>
                <w:sz w:val="18"/>
                <w:szCs w:val="18"/>
                <w:lang w:eastAsia="uk-UA"/>
              </w:rPr>
            </w:pPr>
            <w:r w:rsidRPr="005C5869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Безстрокова</w:t>
            </w:r>
          </w:p>
        </w:tc>
      </w:tr>
    </w:tbl>
    <w:p w:rsidR="00FC5F1D" w:rsidRDefault="00FC5F1D">
      <w:bookmarkStart w:id="0" w:name="_GoBack"/>
      <w:bookmarkEnd w:id="0"/>
    </w:p>
    <w:sectPr w:rsidR="00FC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EF"/>
    <w:rsid w:val="005C5869"/>
    <w:rsid w:val="007577EF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2017-07-13T20:04:00Z</dcterms:created>
  <dcterms:modified xsi:type="dcterms:W3CDTF">2017-07-13T20:04:00Z</dcterms:modified>
</cp:coreProperties>
</file>