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1D" w:rsidRPr="006F78E8" w:rsidRDefault="009A6B1D" w:rsidP="00102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F78E8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9A6B1D" w:rsidRPr="006F78E8" w:rsidRDefault="009A6B1D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lang w:val="uk-UA"/>
        </w:rPr>
        <w:t xml:space="preserve">розбіжностей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6F78E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F7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8E8">
        <w:rPr>
          <w:rFonts w:ascii="Times New Roman" w:hAnsi="Times New Roman"/>
          <w:bCs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454 «</w:t>
      </w:r>
      <w:r w:rsidRPr="007C3F05">
        <w:rPr>
          <w:rFonts w:ascii="Times New Roman" w:hAnsi="Times New Roman"/>
          <w:bCs/>
          <w:sz w:val="28"/>
          <w:szCs w:val="28"/>
          <w:lang w:val="uk-UA" w:eastAsia="uk-UA"/>
        </w:rPr>
        <w:t>СЛАВЕТНІ ЕПОХИ УКРАЇНИ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</w:p>
    <w:p w:rsidR="009A6B1D" w:rsidRPr="006F78E8" w:rsidRDefault="009A6B1D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B1D" w:rsidRDefault="009A6B1D" w:rsidP="00373A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F7458">
        <w:rPr>
          <w:rFonts w:ascii="Times New Roman" w:hAnsi="Times New Roman"/>
          <w:sz w:val="28"/>
          <w:szCs w:val="28"/>
          <w:lang w:val="uk-UA"/>
        </w:rPr>
        <w:t xml:space="preserve"> спрямований 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6239D9">
        <w:rPr>
          <w:rFonts w:ascii="Times New Roman" w:hAnsi="Times New Roman"/>
          <w:color w:val="000000"/>
          <w:sz w:val="28"/>
          <w:szCs w:val="28"/>
          <w:lang w:val="uk-UA" w:eastAsia="uk-UA"/>
        </w:rPr>
        <w:t>аціонально - патріотичне виховання молоді.</w:t>
      </w:r>
      <w:r w:rsidRPr="00EF7458">
        <w:rPr>
          <w:rFonts w:ascii="Times New Roman" w:hAnsi="Times New Roman"/>
          <w:sz w:val="28"/>
          <w:szCs w:val="28"/>
          <w:lang w:val="uk-UA"/>
        </w:rPr>
        <w:t xml:space="preserve"> Завдання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EF745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F7458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58610D">
        <w:rPr>
          <w:rFonts w:ascii="Times New Roman" w:hAnsi="Times New Roman"/>
          <w:sz w:val="28"/>
          <w:szCs w:val="28"/>
          <w:lang w:val="uk-UA"/>
        </w:rPr>
        <w:t>СЛАВЕТНІ ЕПОХИ УКРАЇНИ</w:t>
      </w:r>
      <w:r w:rsidRPr="00EF7458">
        <w:rPr>
          <w:rFonts w:ascii="Times New Roman" w:hAnsi="Times New Roman"/>
          <w:sz w:val="28"/>
          <w:szCs w:val="28"/>
          <w:lang w:val="uk-UA"/>
        </w:rPr>
        <w:t xml:space="preserve">” - підвищити </w:t>
      </w:r>
      <w:r>
        <w:rPr>
          <w:rFonts w:ascii="Times New Roman" w:hAnsi="Times New Roman"/>
          <w:sz w:val="28"/>
          <w:szCs w:val="28"/>
          <w:lang w:val="uk-UA"/>
        </w:rPr>
        <w:t>рівень знань молоді про героїчні сторінки історії України та її героїв. Захо</w:t>
      </w:r>
      <w:r w:rsidRPr="0058610D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86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«Славетні епохи України» - це фахові розповіді</w:t>
      </w:r>
      <w:r w:rsidRPr="0058610D">
        <w:rPr>
          <w:rFonts w:ascii="Times New Roman" w:hAnsi="Times New Roman"/>
          <w:sz w:val="28"/>
          <w:szCs w:val="28"/>
          <w:lang w:val="uk-UA"/>
        </w:rPr>
        <w:t xml:space="preserve"> про історичних героїв України та факти і місце нашої держави на той і сьогоднішній час у суспільстві </w:t>
      </w:r>
    </w:p>
    <w:p w:rsidR="009A6B1D" w:rsidRDefault="009A6B1D" w:rsidP="006F78E8">
      <w:pPr>
        <w:pStyle w:val="20"/>
        <w:spacing w:after="0" w:line="310" w:lineRule="exact"/>
        <w:ind w:firstLine="740"/>
        <w:jc w:val="both"/>
        <w:rPr>
          <w:lang w:val="uk-UA"/>
        </w:rPr>
      </w:pPr>
      <w:r w:rsidRPr="0058610D">
        <w:rPr>
          <w:lang w:val="uk-UA"/>
        </w:rPr>
        <w:t xml:space="preserve">Метою </w:t>
      </w:r>
      <w:proofErr w:type="spellStart"/>
      <w:r>
        <w:rPr>
          <w:lang w:val="uk-UA"/>
        </w:rPr>
        <w:t>проєкт</w:t>
      </w:r>
      <w:r w:rsidRPr="0058610D">
        <w:rPr>
          <w:lang w:val="uk-UA"/>
        </w:rPr>
        <w:t>у</w:t>
      </w:r>
      <w:proofErr w:type="spellEnd"/>
      <w:r w:rsidRPr="0058610D">
        <w:rPr>
          <w:lang w:val="uk-UA"/>
        </w:rPr>
        <w:t xml:space="preserve"> є національно - патріотичне виховання молоді: старшокласники, студенти. Засадничі принципи реалізації: проведення зустрічей з молоддю, фахова розповідь про історичних героїв України та факти і місце нашої держави на той і сьогоднішній час у суспільстві. Слід взяти до уваги, що на даний момент існують завершені та затверджені концепції та засади інформаційної політики у царині національно-патріотичного виховання, і, у тому числі, науково-обґрунтовані організаційно-методичні засади та програми викладання історії України, інформування молоді щодо героїчних сторінок нашої історії та героїв нашої країни. Тому </w:t>
      </w:r>
      <w:r w:rsidRPr="00373A35">
        <w:rPr>
          <w:lang w:val="uk-UA"/>
        </w:rPr>
        <w:t>бюджетне фінансування</w:t>
      </w:r>
      <w:r w:rsidRPr="0058610D">
        <w:rPr>
          <w:lang w:val="uk-UA"/>
        </w:rPr>
        <w:t xml:space="preserve"> деяких можливих складових зазначеної програми (зокрема, проведення тематичних зустрічей) на даному етапі </w:t>
      </w:r>
      <w:r w:rsidRPr="00373A35">
        <w:rPr>
          <w:lang w:val="uk-UA"/>
        </w:rPr>
        <w:t>виглядає необґрунтованим.</w:t>
      </w:r>
      <w:r w:rsidRPr="0058610D">
        <w:rPr>
          <w:lang w:val="uk-UA"/>
        </w:rPr>
        <w:t xml:space="preserve"> Ефективність запропонованих у </w:t>
      </w:r>
      <w:proofErr w:type="spellStart"/>
      <w:r w:rsidRPr="0058610D">
        <w:rPr>
          <w:lang w:val="uk-UA"/>
        </w:rPr>
        <w:t>проєкті</w:t>
      </w:r>
      <w:proofErr w:type="spellEnd"/>
      <w:r w:rsidRPr="0058610D">
        <w:rPr>
          <w:lang w:val="uk-UA"/>
        </w:rPr>
        <w:t xml:space="preserve"> заходів поки що не має під собою перевіреного організаційно-методичного підґрунтя. </w:t>
      </w:r>
    </w:p>
    <w:p w:rsidR="009A6B1D" w:rsidRDefault="009A6B1D" w:rsidP="006F78E8">
      <w:pPr>
        <w:pStyle w:val="20"/>
        <w:spacing w:after="0" w:line="310" w:lineRule="exact"/>
        <w:ind w:firstLine="740"/>
        <w:jc w:val="both"/>
        <w:rPr>
          <w:lang w:val="uk-UA"/>
        </w:rPr>
      </w:pPr>
      <w:r w:rsidRPr="0058610D">
        <w:rPr>
          <w:lang w:val="uk-UA"/>
        </w:rPr>
        <w:t xml:space="preserve">Проте, це не означає, що такі заходи не можуть бути ініційовані громадськими організаціями </w:t>
      </w:r>
      <w:proofErr w:type="spellStart"/>
      <w:r w:rsidRPr="0058610D">
        <w:rPr>
          <w:lang w:val="uk-UA"/>
        </w:rPr>
        <w:t>спільнок</w:t>
      </w:r>
      <w:r>
        <w:rPr>
          <w:lang w:val="uk-UA"/>
        </w:rPr>
        <w:t>оштом</w:t>
      </w:r>
      <w:proofErr w:type="spellEnd"/>
      <w:r>
        <w:rPr>
          <w:lang w:val="uk-UA"/>
        </w:rPr>
        <w:t xml:space="preserve"> на волонтерських засадах.</w:t>
      </w:r>
    </w:p>
    <w:p w:rsidR="009A6B1D" w:rsidRPr="006F78E8" w:rsidRDefault="009A6B1D" w:rsidP="00726CEE">
      <w:pPr>
        <w:pStyle w:val="20"/>
        <w:spacing w:after="0" w:line="310" w:lineRule="exact"/>
        <w:jc w:val="both"/>
        <w:rPr>
          <w:lang w:val="uk-UA"/>
        </w:rPr>
      </w:pPr>
    </w:p>
    <w:p w:rsidR="009A6B1D" w:rsidRPr="006F78E8" w:rsidRDefault="009A6B1D" w:rsidP="006F78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вищезазначене з урахуванням статті 11 Положення громадський бюджет міста Києва, яке затверджено рішенням Київської міської ради від 06.02.2020т№418174 </w:t>
      </w:r>
      <w:r w:rsidRPr="0058610D">
        <w:rPr>
          <w:rFonts w:ascii="Times New Roman" w:hAnsi="Times New Roman"/>
          <w:bCs/>
          <w:sz w:val="28"/>
          <w:szCs w:val="28"/>
          <w:lang w:val="uk-UA" w:eastAsia="uk-UA"/>
        </w:rPr>
        <w:t>№ 454 «СЛАВЕТНІ ЕПОХИ УКРАЇНИ»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потребує доопрацювання.</w:t>
      </w:r>
    </w:p>
    <w:p w:rsidR="009A6B1D" w:rsidRPr="006F78E8" w:rsidRDefault="009A6B1D" w:rsidP="006F78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Висновок щодо відповідності </w:t>
      </w:r>
      <w:proofErr w:type="spellStart"/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8610D">
        <w:rPr>
          <w:rFonts w:ascii="Times New Roman" w:hAnsi="Times New Roman"/>
          <w:bCs/>
          <w:sz w:val="28"/>
          <w:szCs w:val="28"/>
          <w:lang w:val="uk-UA" w:eastAsia="uk-UA"/>
        </w:rPr>
        <w:t>№ 454 «СЛАВЕТНІ ЕПОХИ УКРАЇНИ»</w:t>
      </w: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яке затверд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жено рішенням Київської міської</w:t>
      </w: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06.02.2020т№418174, негативний.</w:t>
      </w:r>
    </w:p>
    <w:p w:rsidR="009A6B1D" w:rsidRPr="006F78E8" w:rsidRDefault="009A6B1D" w:rsidP="00102E3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uk-UA"/>
        </w:rPr>
        <w:t xml:space="preserve">   </w:t>
      </w:r>
      <w:r w:rsidR="00992417">
        <w:rPr>
          <w:lang w:val="uk-UA"/>
        </w:rPr>
        <w:t>08</w:t>
      </w:r>
      <w:bookmarkStart w:id="0" w:name="_GoBack"/>
      <w:bookmarkEnd w:id="0"/>
      <w:r w:rsidRPr="00666495">
        <w:rPr>
          <w:lang w:val="ru-RU"/>
        </w:rPr>
        <w:t>.05.2020 р.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>Дата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>_______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>Підпис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>Володимир МОСКАЛЕНКО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 xml:space="preserve">начальник відділу закладів вищої освіти, науки, прогнозування та аналізу цільових програм </w:t>
      </w: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</w:p>
    <w:p w:rsidR="009A6B1D" w:rsidRPr="00666495" w:rsidRDefault="009A6B1D" w:rsidP="00726CEE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66495">
        <w:rPr>
          <w:lang w:val="ru-RU"/>
        </w:rPr>
        <w:t>_______</w:t>
      </w:r>
    </w:p>
    <w:p w:rsidR="009A6B1D" w:rsidRDefault="009A6B1D" w:rsidP="00CC57B2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_______</w:t>
      </w:r>
    </w:p>
    <w:p w:rsidR="009A6B1D" w:rsidRDefault="009A6B1D" w:rsidP="00CC57B2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uk-UA"/>
        </w:rPr>
        <w:t>Світлана Івашньова</w:t>
      </w:r>
      <w:r>
        <w:rPr>
          <w:lang w:val="ru-RU"/>
        </w:rPr>
        <w:t>, 294-08-69</w:t>
      </w:r>
    </w:p>
    <w:p w:rsidR="009A6B1D" w:rsidRDefault="009A6B1D" w:rsidP="00CC57B2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Заступник директора Інституту післядипмлоної педагогічної освіти Київського університету імені Бориса Грінченка</w:t>
      </w:r>
    </w:p>
    <w:p w:rsidR="009A6B1D" w:rsidRPr="00576A37" w:rsidRDefault="009A6B1D" w:rsidP="00576A37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576A37">
        <w:rPr>
          <w:lang w:val="ru-RU"/>
        </w:rPr>
        <w:lastRenderedPageBreak/>
        <w:t>Автор проекту №454 СЛАВЕТНІ ЕПОХИ УКРАЇНИ</w:t>
      </w:r>
    </w:p>
    <w:p w:rsidR="009A6B1D" w:rsidRPr="00576A37" w:rsidRDefault="009A6B1D" w:rsidP="00576A37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576A37">
        <w:rPr>
          <w:lang w:val="ru-RU"/>
        </w:rPr>
        <w:t>ПІБ: Дурмасенко Олег Леонідович</w:t>
      </w:r>
    </w:p>
    <w:p w:rsidR="009A6B1D" w:rsidRPr="00CC57B2" w:rsidRDefault="009A6B1D" w:rsidP="00CC57B2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</w:p>
    <w:sectPr w:rsidR="009A6B1D" w:rsidRPr="00CC57B2" w:rsidSect="00726C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1561"/>
    <w:multiLevelType w:val="hybridMultilevel"/>
    <w:tmpl w:val="D974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6CA8"/>
    <w:multiLevelType w:val="hybridMultilevel"/>
    <w:tmpl w:val="9A90F41A"/>
    <w:lvl w:ilvl="0" w:tplc="8C18F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FD"/>
    <w:rsid w:val="000D3C03"/>
    <w:rsid w:val="00102E3F"/>
    <w:rsid w:val="00106BC9"/>
    <w:rsid w:val="001521C6"/>
    <w:rsid w:val="001718AC"/>
    <w:rsid w:val="001835EC"/>
    <w:rsid w:val="00256E46"/>
    <w:rsid w:val="00273DCB"/>
    <w:rsid w:val="002C484E"/>
    <w:rsid w:val="002D1BFD"/>
    <w:rsid w:val="00341F0B"/>
    <w:rsid w:val="00373A35"/>
    <w:rsid w:val="004873A7"/>
    <w:rsid w:val="004B3E42"/>
    <w:rsid w:val="00576A37"/>
    <w:rsid w:val="0058610D"/>
    <w:rsid w:val="00592D1F"/>
    <w:rsid w:val="005B30BF"/>
    <w:rsid w:val="005F3C8F"/>
    <w:rsid w:val="006239D9"/>
    <w:rsid w:val="00625BC2"/>
    <w:rsid w:val="00656081"/>
    <w:rsid w:val="00666495"/>
    <w:rsid w:val="006B7E3B"/>
    <w:rsid w:val="006F78E8"/>
    <w:rsid w:val="00726CEE"/>
    <w:rsid w:val="007529FD"/>
    <w:rsid w:val="00766542"/>
    <w:rsid w:val="007717A1"/>
    <w:rsid w:val="007848CE"/>
    <w:rsid w:val="007B34E9"/>
    <w:rsid w:val="007B6278"/>
    <w:rsid w:val="007C3F05"/>
    <w:rsid w:val="007D3BE1"/>
    <w:rsid w:val="00883C49"/>
    <w:rsid w:val="00923213"/>
    <w:rsid w:val="00992417"/>
    <w:rsid w:val="0099719A"/>
    <w:rsid w:val="009A6B1D"/>
    <w:rsid w:val="00AF7FD2"/>
    <w:rsid w:val="00B7742F"/>
    <w:rsid w:val="00BC5853"/>
    <w:rsid w:val="00C9217A"/>
    <w:rsid w:val="00CC57B2"/>
    <w:rsid w:val="00DB6CD8"/>
    <w:rsid w:val="00EF7458"/>
    <w:rsid w:val="00F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58B1E-DACA-4F5E-B732-22686D65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7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1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971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B7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7E3B"/>
    <w:pPr>
      <w:widowControl w:val="0"/>
      <w:shd w:val="clear" w:color="auto" w:fill="FFFFFF"/>
      <w:spacing w:after="480" w:line="569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726CEE"/>
    <w:pPr>
      <w:widowControl w:val="0"/>
      <w:shd w:val="clear" w:color="auto" w:fill="FFFFFF"/>
      <w:spacing w:after="480" w:line="569" w:lineRule="exact"/>
      <w:jc w:val="center"/>
    </w:pPr>
    <w:rPr>
      <w:rFonts w:ascii="Times New Roman" w:hAnsi="Times New Roman"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valentinaprokhorenko1993@outlook.com</cp:lastModifiedBy>
  <cp:revision>3</cp:revision>
  <dcterms:created xsi:type="dcterms:W3CDTF">2020-05-08T07:42:00Z</dcterms:created>
  <dcterms:modified xsi:type="dcterms:W3CDTF">2020-05-19T09:54:00Z</dcterms:modified>
</cp:coreProperties>
</file>