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2E4FD0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E83ED1" w:rsidRDefault="00E83ED1" w:rsidP="00E83ED1">
      <w:pPr>
        <w:pStyle w:val="ab"/>
        <w:jc w:val="center"/>
        <w:rPr>
          <w:b/>
          <w:szCs w:val="28"/>
        </w:rPr>
      </w:pPr>
      <w:r w:rsidRPr="00E83ED1">
        <w:rPr>
          <w:b/>
          <w:szCs w:val="28"/>
        </w:rPr>
        <w:t xml:space="preserve">Громадський </w:t>
      </w:r>
      <w:proofErr w:type="spellStart"/>
      <w:r w:rsidRPr="00E83ED1">
        <w:rPr>
          <w:b/>
          <w:szCs w:val="28"/>
        </w:rPr>
        <w:t>проєкт</w:t>
      </w:r>
      <w:proofErr w:type="spellEnd"/>
      <w:r w:rsidRPr="00E83ED1">
        <w:rPr>
          <w:b/>
          <w:szCs w:val="28"/>
        </w:rPr>
        <w:t xml:space="preserve"> № 22</w:t>
      </w:r>
      <w:r w:rsidR="00E560FA">
        <w:rPr>
          <w:b/>
          <w:szCs w:val="28"/>
        </w:rPr>
        <w:t>9</w:t>
      </w:r>
      <w:r w:rsidRPr="00E83ED1">
        <w:rPr>
          <w:b/>
          <w:szCs w:val="28"/>
        </w:rPr>
        <w:t xml:space="preserve"> «</w:t>
      </w:r>
      <w:r w:rsidR="00E560FA" w:rsidRPr="00E560FA">
        <w:rPr>
          <w:b/>
          <w:bCs/>
          <w:color w:val="000000"/>
          <w:szCs w:val="28"/>
          <w:lang w:eastAsia="uk-UA"/>
        </w:rPr>
        <w:t>Безпечні пішохідні переходи з LED бруківкою біля навчальних закладів</w:t>
      </w:r>
      <w:r w:rsidRPr="00E560FA">
        <w:rPr>
          <w:b/>
          <w:szCs w:val="28"/>
        </w:rPr>
        <w:t>»</w:t>
      </w:r>
    </w:p>
    <w:p w:rsidR="00E83ED1" w:rsidRDefault="00E83ED1" w:rsidP="00E83ED1">
      <w:pPr>
        <w:pStyle w:val="ab"/>
        <w:jc w:val="center"/>
      </w:pPr>
    </w:p>
    <w:p w:rsidR="00E83ED1" w:rsidRDefault="00E83ED1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 від 22.12.2016 № 787/1791</w:t>
      </w:r>
    </w:p>
    <w:p w:rsidR="00E349E1" w:rsidRPr="00051A29" w:rsidRDefault="00E349E1" w:rsidP="00E349E1">
      <w:pPr>
        <w:pStyle w:val="ab"/>
        <w:ind w:left="5103"/>
        <w:jc w:val="right"/>
        <w:rPr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E560F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адміністрації),</w:t>
            </w:r>
            <w:r w:rsidRPr="00E3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E83ED1" w:rsidRPr="005E11F9" w:rsidRDefault="00E560FA" w:rsidP="00E560FA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горизонтальної розмітки пішохідних переходів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5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підсвітленням</w:t>
            </w:r>
            <w:proofErr w:type="spellEnd"/>
            <w:r w:rsidR="00E83ED1" w:rsidRPr="005E1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E83ED1" w:rsidRDefault="00E83ED1" w:rsidP="00E560FA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запропонован</w:t>
            </w:r>
            <w:r w:rsidR="00E5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автором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6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пішохідних переходах відсутня можливість приєднання до мереж електроживлення.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E83ED1" w:rsidRPr="00DF7625" w:rsidRDefault="00E560FA" w:rsidP="00991C0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вертикального освітлення</w:t>
            </w:r>
          </w:p>
          <w:p w:rsidR="00E83ED1" w:rsidRPr="00DF7625" w:rsidRDefault="00E83ED1" w:rsidP="00991C0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3ED1" w:rsidRPr="00FA4D43" w:rsidRDefault="00E560FA" w:rsidP="00983AC8">
            <w:pPr>
              <w:pStyle w:val="2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запропонован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автором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пішохідних переходах відсутня можливість приєднання до мереж електроживлення.</w:t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E83ED1" w:rsidRPr="00F36CC6" w:rsidRDefault="00F36CC6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майже ніякого подальшого фінансування, завдяки використанню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освітлювання.</w:t>
            </w:r>
          </w:p>
        </w:tc>
        <w:tc>
          <w:tcPr>
            <w:tcW w:w="5103" w:type="dxa"/>
          </w:tcPr>
          <w:p w:rsidR="00E83ED1" w:rsidRPr="00AA4F7A" w:rsidRDefault="00F36CC6" w:rsidP="00EE7084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постійного використання бюджетних коштів на забезпечення освітлення, обслуговування та ремонту</w:t>
            </w:r>
            <w:r w:rsidR="00A24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E83ED1" w:rsidRPr="00AA4F7A" w:rsidRDefault="00E83ED1" w:rsidP="00F36CC6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AA4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Очікуване фінансування з бюджету міста Києва</w:t>
            </w:r>
            <w:r w:rsidR="000926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6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742,560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AA4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5103" w:type="dxa"/>
          </w:tcPr>
          <w:p w:rsidR="00E83ED1" w:rsidRPr="00AA4F7A" w:rsidRDefault="00E83ED1" w:rsidP="00786B9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Орієнтовна вартість робіт понад </w:t>
            </w:r>
            <w:r w:rsidR="00F36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A4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86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A4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00 </w:t>
            </w:r>
            <w:r w:rsidR="0005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AA4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24E5C" w:rsidTr="00051A29">
        <w:tc>
          <w:tcPr>
            <w:tcW w:w="846" w:type="dxa"/>
          </w:tcPr>
          <w:p w:rsidR="00A24E5C" w:rsidRDefault="00A24E5C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A24E5C" w:rsidRPr="00AA4F7A" w:rsidRDefault="00A24E5C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міс: 3</w:t>
            </w:r>
          </w:p>
        </w:tc>
        <w:tc>
          <w:tcPr>
            <w:tcW w:w="5103" w:type="dxa"/>
          </w:tcPr>
          <w:p w:rsidR="00A24E5C" w:rsidRPr="00AA4F7A" w:rsidRDefault="00A24E5C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реалізації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понад 18 місяців.</w:t>
            </w:r>
          </w:p>
        </w:tc>
      </w:tr>
      <w:tr w:rsidR="00A24E5C" w:rsidTr="00051A29">
        <w:tc>
          <w:tcPr>
            <w:tcW w:w="846" w:type="dxa"/>
          </w:tcPr>
          <w:p w:rsidR="00A24E5C" w:rsidRDefault="00A24E5C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A24E5C" w:rsidRDefault="00A24E5C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24E5C" w:rsidRDefault="00A24E5C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Автором не </w:t>
            </w:r>
            <w:r w:rsidR="002E4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раховано фінансування на розроблення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-кошторисної документації</w:t>
            </w:r>
            <w:bookmarkStart w:id="0" w:name="_GoBack"/>
            <w:bookmarkEnd w:id="0"/>
          </w:p>
        </w:tc>
      </w:tr>
      <w:tr w:rsidR="00A24E5C" w:rsidTr="00051A29">
        <w:tc>
          <w:tcPr>
            <w:tcW w:w="846" w:type="dxa"/>
          </w:tcPr>
          <w:p w:rsidR="00A24E5C" w:rsidRDefault="00A24E5C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A24E5C" w:rsidRDefault="00A24E5C" w:rsidP="00F36CC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24E5C" w:rsidRDefault="00A24E5C" w:rsidP="00786B96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державної закупівлі товарів і послуг здійснюється відповідно до законодавства України. Вид і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матеріалів мож</w:t>
            </w:r>
            <w:r w:rsidR="00786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 визначити за результатами торгів.</w:t>
            </w:r>
          </w:p>
        </w:tc>
      </w:tr>
    </w:tbl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Обґрунтування</w:t>
      </w:r>
      <w:r w:rsidR="00C11EA7" w:rsidRPr="00983AC8">
        <w:rPr>
          <w:b/>
          <w:szCs w:val="28"/>
        </w:rPr>
        <w:t>:</w:t>
      </w:r>
      <w:r>
        <w:rPr>
          <w:szCs w:val="28"/>
        </w:rPr>
        <w:t xml:space="preserve">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22</w:t>
      </w:r>
      <w:r w:rsidR="00F36CC6">
        <w:rPr>
          <w:szCs w:val="28"/>
        </w:rPr>
        <w:t>9</w:t>
      </w:r>
      <w:r w:rsidRPr="00EE5E6D">
        <w:rPr>
          <w:szCs w:val="28"/>
        </w:rPr>
        <w:t xml:space="preserve"> «</w:t>
      </w:r>
      <w:r w:rsidR="00F36CC6" w:rsidRPr="00F36CC6">
        <w:rPr>
          <w:bCs/>
          <w:color w:val="000000"/>
          <w:szCs w:val="28"/>
          <w:lang w:eastAsia="uk-UA"/>
        </w:rPr>
        <w:t>Безпечні пішохідні переходи з LED бруківкою біля навчальних закладів</w:t>
      </w:r>
      <w:r w:rsidRPr="00EE5E6D">
        <w:rPr>
          <w:szCs w:val="28"/>
        </w:rPr>
        <w:t>»</w:t>
      </w:r>
      <w:r>
        <w:rPr>
          <w:szCs w:val="28"/>
        </w:rPr>
        <w:t xml:space="preserve"> </w:t>
      </w:r>
      <w:r w:rsidR="00C11EA7">
        <w:rPr>
          <w:szCs w:val="28"/>
        </w:rPr>
        <w:t xml:space="preserve">ставить за мету </w:t>
      </w:r>
      <w:r w:rsidR="00F36CC6">
        <w:rPr>
          <w:szCs w:val="28"/>
        </w:rPr>
        <w:t xml:space="preserve">облаштування 4 нерегульованих пішохідних переходів </w:t>
      </w:r>
      <w:r w:rsidR="00F36CC6" w:rsidRPr="00F36CC6">
        <w:rPr>
          <w:bCs/>
          <w:color w:val="000000"/>
          <w:szCs w:val="28"/>
          <w:lang w:eastAsia="uk-UA"/>
        </w:rPr>
        <w:t>LED</w:t>
      </w:r>
      <w:r w:rsidR="00F36CC6">
        <w:rPr>
          <w:bCs/>
          <w:color w:val="000000"/>
          <w:szCs w:val="28"/>
          <w:lang w:eastAsia="uk-UA"/>
        </w:rPr>
        <w:t xml:space="preserve"> бруківкою</w:t>
      </w:r>
      <w:r w:rsidR="00F36CC6">
        <w:rPr>
          <w:szCs w:val="28"/>
        </w:rPr>
        <w:t xml:space="preserve"> </w:t>
      </w:r>
      <w:r w:rsidR="00F36CC6">
        <w:rPr>
          <w:bCs/>
          <w:color w:val="000000"/>
          <w:szCs w:val="28"/>
          <w:lang w:eastAsia="uk-UA"/>
        </w:rPr>
        <w:t>влашт</w:t>
      </w:r>
      <w:r w:rsidR="00F36CC6">
        <w:rPr>
          <w:bCs/>
          <w:color w:val="000000"/>
          <w:szCs w:val="28"/>
          <w:lang w:eastAsia="uk-UA"/>
        </w:rPr>
        <w:t>о</w:t>
      </w:r>
      <w:r w:rsidR="00F36CC6">
        <w:rPr>
          <w:bCs/>
          <w:color w:val="000000"/>
          <w:szCs w:val="28"/>
          <w:lang w:eastAsia="uk-UA"/>
        </w:rPr>
        <w:t>ван</w:t>
      </w:r>
      <w:r w:rsidR="00F36CC6">
        <w:rPr>
          <w:bCs/>
          <w:color w:val="000000"/>
          <w:szCs w:val="28"/>
          <w:lang w:eastAsia="uk-UA"/>
        </w:rPr>
        <w:t>ою</w:t>
      </w:r>
      <w:r w:rsidR="00F36CC6">
        <w:rPr>
          <w:bCs/>
          <w:color w:val="000000"/>
          <w:szCs w:val="28"/>
          <w:lang w:eastAsia="uk-UA"/>
        </w:rPr>
        <w:t xml:space="preserve"> на проїзній часині</w:t>
      </w:r>
      <w:r w:rsidR="00F36CC6">
        <w:rPr>
          <w:bCs/>
          <w:color w:val="000000"/>
          <w:szCs w:val="28"/>
          <w:lang w:eastAsia="uk-UA"/>
        </w:rPr>
        <w:t xml:space="preserve"> та встановлення </w:t>
      </w:r>
      <w:r w:rsidR="00F36CC6">
        <w:rPr>
          <w:szCs w:val="28"/>
        </w:rPr>
        <w:t xml:space="preserve">додаткового </w:t>
      </w:r>
      <w:r w:rsidR="00F36CC6" w:rsidRPr="00F36CC6">
        <w:rPr>
          <w:bCs/>
          <w:color w:val="000000"/>
          <w:szCs w:val="28"/>
          <w:lang w:eastAsia="uk-UA"/>
        </w:rPr>
        <w:t>LED</w:t>
      </w:r>
      <w:r w:rsidR="00F36CC6">
        <w:rPr>
          <w:bCs/>
          <w:color w:val="000000"/>
          <w:szCs w:val="28"/>
          <w:lang w:eastAsia="uk-UA"/>
        </w:rPr>
        <w:t xml:space="preserve"> освітлення переходу.</w:t>
      </w:r>
      <w:r w:rsidR="00850321">
        <w:rPr>
          <w:bCs/>
          <w:color w:val="000000"/>
          <w:szCs w:val="28"/>
          <w:lang w:eastAsia="uk-UA"/>
        </w:rPr>
        <w:t xml:space="preserve"> </w:t>
      </w:r>
      <w:r w:rsidR="00C11EA7">
        <w:rPr>
          <w:szCs w:val="28"/>
        </w:rPr>
        <w:t xml:space="preserve">Для забезпечення запропонованих заходів </w:t>
      </w:r>
      <w:r w:rsidR="00C11EA7" w:rsidRPr="00C11EA7">
        <w:rPr>
          <w:szCs w:val="28"/>
        </w:rPr>
        <w:t>необхідно</w:t>
      </w:r>
      <w:r w:rsidR="005B04D0">
        <w:rPr>
          <w:szCs w:val="28"/>
        </w:rPr>
        <w:t xml:space="preserve"> по кожному об’єкту окремо</w:t>
      </w:r>
      <w:r w:rsidR="00983AC8">
        <w:rPr>
          <w:szCs w:val="28"/>
        </w:rPr>
        <w:t>:</w:t>
      </w:r>
      <w:r w:rsidR="00C11EA7" w:rsidRPr="00C11EA7">
        <w:rPr>
          <w:szCs w:val="28"/>
        </w:rPr>
        <w:t xml:space="preserve"> </w:t>
      </w:r>
      <w:r w:rsidR="00850321">
        <w:rPr>
          <w:szCs w:val="28"/>
        </w:rPr>
        <w:t xml:space="preserve">здійснити нове будівництво мереж зовнішнього освітлення з влаштуванням додаткового підсвічування пішохідного переходу з монтажем </w:t>
      </w:r>
      <w:r w:rsidR="00850321" w:rsidRPr="00F36CC6">
        <w:rPr>
          <w:bCs/>
          <w:color w:val="000000"/>
          <w:szCs w:val="28"/>
          <w:lang w:eastAsia="uk-UA"/>
        </w:rPr>
        <w:t>LED</w:t>
      </w:r>
      <w:r w:rsidR="00850321">
        <w:rPr>
          <w:bCs/>
          <w:color w:val="000000"/>
          <w:szCs w:val="28"/>
          <w:lang w:eastAsia="uk-UA"/>
        </w:rPr>
        <w:t xml:space="preserve"> бруківк</w:t>
      </w:r>
      <w:r w:rsidR="00850321">
        <w:rPr>
          <w:bCs/>
          <w:color w:val="000000"/>
          <w:szCs w:val="28"/>
          <w:lang w:eastAsia="uk-UA"/>
        </w:rPr>
        <w:t>и;</w:t>
      </w:r>
      <w:r w:rsidR="00850321">
        <w:rPr>
          <w:szCs w:val="28"/>
        </w:rPr>
        <w:t xml:space="preserve"> </w:t>
      </w:r>
      <w:r w:rsidR="00C11EA7">
        <w:rPr>
          <w:szCs w:val="28"/>
        </w:rPr>
        <w:t>в</w:t>
      </w:r>
      <w:r w:rsidR="00C11EA7" w:rsidRPr="00C11EA7">
        <w:rPr>
          <w:szCs w:val="28"/>
        </w:rPr>
        <w:t xml:space="preserve">идати </w:t>
      </w:r>
      <w:r w:rsidR="00C11EA7">
        <w:rPr>
          <w:szCs w:val="28"/>
        </w:rPr>
        <w:t>відповідні р</w:t>
      </w:r>
      <w:r w:rsidR="00C11EA7" w:rsidRPr="00C11EA7">
        <w:rPr>
          <w:szCs w:val="28"/>
        </w:rPr>
        <w:t xml:space="preserve">озпорядження виконавчого органу Київської міської ради (Київської міської державної адміністрації) про </w:t>
      </w:r>
      <w:r w:rsidR="00850321">
        <w:rPr>
          <w:szCs w:val="28"/>
        </w:rPr>
        <w:t>нове будівництво мереж зовнішнього освітлення</w:t>
      </w:r>
      <w:r w:rsidR="00C11EA7" w:rsidRPr="00C11EA7">
        <w:rPr>
          <w:szCs w:val="28"/>
        </w:rPr>
        <w:t xml:space="preserve"> та про визначення замовника </w:t>
      </w:r>
      <w:r w:rsidR="00850321">
        <w:rPr>
          <w:szCs w:val="28"/>
        </w:rPr>
        <w:t xml:space="preserve">зазначених </w:t>
      </w:r>
      <w:r w:rsidR="00C11EA7" w:rsidRPr="00C11EA7">
        <w:rPr>
          <w:szCs w:val="28"/>
        </w:rPr>
        <w:t>робіт</w:t>
      </w:r>
      <w:r w:rsidR="00983AC8">
        <w:rPr>
          <w:szCs w:val="28"/>
        </w:rPr>
        <w:t xml:space="preserve">; </w:t>
      </w:r>
      <w:r w:rsidR="00983AC8" w:rsidRPr="00983AC8">
        <w:rPr>
          <w:szCs w:val="28"/>
        </w:rPr>
        <w:t xml:space="preserve">розробити </w:t>
      </w:r>
      <w:r w:rsidR="00786B96">
        <w:rPr>
          <w:szCs w:val="28"/>
        </w:rPr>
        <w:t xml:space="preserve">відповідну </w:t>
      </w:r>
      <w:proofErr w:type="spellStart"/>
      <w:r w:rsidR="00786B96">
        <w:rPr>
          <w:szCs w:val="28"/>
        </w:rPr>
        <w:t>проєктно</w:t>
      </w:r>
      <w:proofErr w:type="spellEnd"/>
      <w:r w:rsidR="00786B96">
        <w:rPr>
          <w:szCs w:val="28"/>
        </w:rPr>
        <w:t>-кошторисну документацію</w:t>
      </w:r>
      <w:r w:rsidR="00983AC8" w:rsidRPr="00983AC8">
        <w:rPr>
          <w:szCs w:val="28"/>
        </w:rPr>
        <w:t>, отримати позитивний експертний звіт</w:t>
      </w:r>
      <w:r w:rsidR="00983AC8">
        <w:rPr>
          <w:szCs w:val="28"/>
        </w:rPr>
        <w:t>;</w:t>
      </w:r>
      <w:r w:rsidR="005B04D0">
        <w:rPr>
          <w:szCs w:val="28"/>
        </w:rPr>
        <w:t xml:space="preserve"> розробити та затвердити відповідні схеми організації дорожнього руху;</w:t>
      </w:r>
      <w:r w:rsidR="00983AC8">
        <w:rPr>
          <w:szCs w:val="28"/>
        </w:rPr>
        <w:t xml:space="preserve"> здійснити будівництво </w:t>
      </w:r>
      <w:r w:rsidR="00850321">
        <w:rPr>
          <w:szCs w:val="28"/>
        </w:rPr>
        <w:t>мереж зовнішнього освітлення</w:t>
      </w:r>
      <w:r w:rsidR="00850321">
        <w:rPr>
          <w:szCs w:val="28"/>
        </w:rPr>
        <w:t>; визначити комунальне підприємство та закріпити за ним новостворені мережі зовнішнього освітлення для подальшого утримання та обслуговування</w:t>
      </w:r>
      <w:r w:rsidR="00983AC8">
        <w:rPr>
          <w:szCs w:val="28"/>
        </w:rPr>
        <w:t xml:space="preserve">. </w:t>
      </w:r>
      <w:r w:rsidR="005B04D0">
        <w:rPr>
          <w:szCs w:val="28"/>
        </w:rPr>
        <w:t xml:space="preserve">Для </w:t>
      </w:r>
      <w:r w:rsidR="005B04D0" w:rsidRPr="005B04D0">
        <w:rPr>
          <w:szCs w:val="28"/>
        </w:rPr>
        <w:t>приєднання до мереж електроживлення</w:t>
      </w:r>
      <w:r w:rsidR="005B04D0">
        <w:rPr>
          <w:szCs w:val="28"/>
        </w:rPr>
        <w:t xml:space="preserve"> необхідно погодження та укладання відповідного договору з ПАТ «Київенерго». </w:t>
      </w:r>
      <w:r w:rsidR="00983AC8">
        <w:rPr>
          <w:szCs w:val="28"/>
        </w:rPr>
        <w:t xml:space="preserve">Орієнтовна вартість робіт може скласти понад </w:t>
      </w:r>
      <w:r w:rsidR="00850321">
        <w:rPr>
          <w:szCs w:val="28"/>
        </w:rPr>
        <w:t>2</w:t>
      </w:r>
      <w:r w:rsidR="00983AC8">
        <w:rPr>
          <w:szCs w:val="28"/>
        </w:rPr>
        <w:t> </w:t>
      </w:r>
      <w:r w:rsidR="00786B96">
        <w:rPr>
          <w:szCs w:val="28"/>
        </w:rPr>
        <w:t>5</w:t>
      </w:r>
      <w:r w:rsidR="00983AC8">
        <w:rPr>
          <w:szCs w:val="28"/>
        </w:rPr>
        <w:t>00 тис. грн. Термін реалізації (при виділенні відповідного фінансування</w:t>
      </w:r>
      <w:r w:rsidR="00850321">
        <w:rPr>
          <w:szCs w:val="28"/>
        </w:rPr>
        <w:t xml:space="preserve"> та отримання відповідних дозволів</w:t>
      </w:r>
      <w:r w:rsidR="00983AC8">
        <w:rPr>
          <w:szCs w:val="28"/>
        </w:rPr>
        <w:t xml:space="preserve">) може скласти понад </w:t>
      </w:r>
      <w:r w:rsidR="00850321">
        <w:rPr>
          <w:szCs w:val="28"/>
        </w:rPr>
        <w:t>18</w:t>
      </w:r>
      <w:r w:rsidR="00983AC8">
        <w:rPr>
          <w:szCs w:val="28"/>
        </w:rPr>
        <w:t xml:space="preserve"> місяці</w:t>
      </w:r>
      <w:r w:rsidR="00850321">
        <w:rPr>
          <w:szCs w:val="28"/>
        </w:rPr>
        <w:t>в</w:t>
      </w:r>
      <w:r w:rsidR="00983AC8">
        <w:rPr>
          <w:szCs w:val="28"/>
        </w:rPr>
        <w:t>.</w:t>
      </w:r>
      <w:r w:rsidR="00E349E1">
        <w:rPr>
          <w:szCs w:val="28"/>
        </w:rPr>
        <w:t xml:space="preserve"> Проведення робіт з </w:t>
      </w:r>
      <w:r w:rsidR="00850321">
        <w:rPr>
          <w:szCs w:val="28"/>
        </w:rPr>
        <w:t>нов</w:t>
      </w:r>
      <w:r w:rsidR="00850321">
        <w:rPr>
          <w:szCs w:val="28"/>
        </w:rPr>
        <w:t>ого</w:t>
      </w:r>
      <w:r w:rsidR="00850321">
        <w:rPr>
          <w:szCs w:val="28"/>
        </w:rPr>
        <w:t xml:space="preserve"> будівництв</w:t>
      </w:r>
      <w:r w:rsidR="00850321">
        <w:rPr>
          <w:szCs w:val="28"/>
        </w:rPr>
        <w:t>а</w:t>
      </w:r>
      <w:r w:rsidR="00850321">
        <w:rPr>
          <w:szCs w:val="28"/>
        </w:rPr>
        <w:t xml:space="preserve"> мереж зовнішнього освітлення з влаштуванням додаткового підсвічування пішохідного переходу з монтажем </w:t>
      </w:r>
      <w:r w:rsidR="00850321" w:rsidRPr="00F36CC6">
        <w:rPr>
          <w:bCs/>
          <w:color w:val="000000"/>
          <w:szCs w:val="28"/>
          <w:lang w:eastAsia="uk-UA"/>
        </w:rPr>
        <w:t>LED</w:t>
      </w:r>
      <w:r w:rsidR="00850321">
        <w:rPr>
          <w:bCs/>
          <w:color w:val="000000"/>
          <w:szCs w:val="28"/>
          <w:lang w:eastAsia="uk-UA"/>
        </w:rPr>
        <w:t xml:space="preserve"> бруківки</w:t>
      </w:r>
      <w:r w:rsidR="00E349E1">
        <w:rPr>
          <w:szCs w:val="28"/>
        </w:rPr>
        <w:t xml:space="preserve"> потребує погодження відповідними структурними підрозділами </w:t>
      </w:r>
      <w:r w:rsidR="002E4418">
        <w:rPr>
          <w:szCs w:val="28"/>
        </w:rPr>
        <w:t>виконавчого органу Київської міської ради (Київської міської державної адміністрації), погодження відповідни</w:t>
      </w:r>
      <w:r w:rsidR="00DC32A8">
        <w:rPr>
          <w:szCs w:val="28"/>
        </w:rPr>
        <w:t>ми</w:t>
      </w:r>
      <w:r w:rsidR="002E4418">
        <w:rPr>
          <w:szCs w:val="28"/>
        </w:rPr>
        <w:t xml:space="preserve"> державни</w:t>
      </w:r>
      <w:r w:rsidR="00DC32A8">
        <w:rPr>
          <w:szCs w:val="28"/>
        </w:rPr>
        <w:t>ми</w:t>
      </w:r>
      <w:r w:rsidR="002E4418">
        <w:rPr>
          <w:szCs w:val="28"/>
        </w:rPr>
        <w:t xml:space="preserve"> орган</w:t>
      </w:r>
      <w:r w:rsidR="00DC32A8">
        <w:rPr>
          <w:szCs w:val="28"/>
        </w:rPr>
        <w:t>ами</w:t>
      </w:r>
      <w:r w:rsidR="002E4418">
        <w:rPr>
          <w:szCs w:val="28"/>
        </w:rPr>
        <w:t xml:space="preserve"> влади</w:t>
      </w:r>
      <w:r w:rsidR="00EE7084">
        <w:rPr>
          <w:szCs w:val="28"/>
        </w:rPr>
        <w:t xml:space="preserve"> та</w:t>
      </w:r>
      <w:r w:rsidR="002E4418">
        <w:rPr>
          <w:szCs w:val="28"/>
        </w:rPr>
        <w:t xml:space="preserve"> отримання дозволів на виконання робіт</w:t>
      </w:r>
      <w:r w:rsidR="005B04D0">
        <w:rPr>
          <w:szCs w:val="28"/>
        </w:rPr>
        <w:t xml:space="preserve"> з будівництва та підключення до мереж електроживлення. </w:t>
      </w:r>
    </w:p>
    <w:p w:rsidR="00EE5E6D" w:rsidRPr="00C11EA7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A24E5C" w:rsidRPr="00EE5E6D">
        <w:rPr>
          <w:szCs w:val="28"/>
        </w:rPr>
        <w:t>22</w:t>
      </w:r>
      <w:r w:rsidR="00A24E5C">
        <w:rPr>
          <w:szCs w:val="28"/>
        </w:rPr>
        <w:t>9</w:t>
      </w:r>
      <w:r w:rsidR="00A24E5C" w:rsidRPr="00EE5E6D">
        <w:rPr>
          <w:szCs w:val="28"/>
        </w:rPr>
        <w:t xml:space="preserve"> «</w:t>
      </w:r>
      <w:r w:rsidR="00A24E5C" w:rsidRPr="00F36CC6">
        <w:rPr>
          <w:bCs/>
          <w:color w:val="000000"/>
          <w:szCs w:val="28"/>
          <w:lang w:eastAsia="uk-UA"/>
        </w:rPr>
        <w:t>Безпечні пішохідні переходи з LED бруківкою біля навчальних закладів</w:t>
      </w:r>
      <w:r w:rsidR="00A24E5C" w:rsidRPr="00EE5E6D">
        <w:rPr>
          <w:szCs w:val="28"/>
        </w:rPr>
        <w:t>»</w:t>
      </w:r>
      <w:r>
        <w:rPr>
          <w:szCs w:val="28"/>
        </w:rPr>
        <w:t xml:space="preserve"> неможливо реалізувати 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EE7084" w:rsidRDefault="00EE7084" w:rsidP="006158DC">
      <w:pPr>
        <w:jc w:val="both"/>
        <w:rPr>
          <w:sz w:val="20"/>
        </w:rPr>
      </w:pPr>
    </w:p>
    <w:p w:rsidR="00092658" w:rsidRDefault="00092658" w:rsidP="006158DC">
      <w:pPr>
        <w:jc w:val="both"/>
        <w:rPr>
          <w:sz w:val="20"/>
        </w:rPr>
      </w:pPr>
    </w:p>
    <w:p w:rsidR="00092658" w:rsidRDefault="00092658" w:rsidP="006158DC">
      <w:pPr>
        <w:jc w:val="both"/>
        <w:rPr>
          <w:sz w:val="20"/>
        </w:rPr>
      </w:pPr>
    </w:p>
    <w:p w:rsidR="00092658" w:rsidRDefault="00092658" w:rsidP="006158DC">
      <w:pPr>
        <w:jc w:val="both"/>
        <w:rPr>
          <w:sz w:val="20"/>
        </w:rPr>
      </w:pPr>
    </w:p>
    <w:p w:rsidR="00092658" w:rsidRDefault="00092658" w:rsidP="006158DC">
      <w:pPr>
        <w:jc w:val="both"/>
        <w:rPr>
          <w:sz w:val="20"/>
        </w:rPr>
      </w:pPr>
    </w:p>
    <w:p w:rsidR="00092658" w:rsidRDefault="00092658" w:rsidP="006158DC">
      <w:pPr>
        <w:jc w:val="both"/>
        <w:rPr>
          <w:sz w:val="20"/>
        </w:rPr>
      </w:pPr>
    </w:p>
    <w:p w:rsidR="00092658" w:rsidRDefault="00092658" w:rsidP="006158DC">
      <w:pPr>
        <w:jc w:val="both"/>
        <w:rPr>
          <w:sz w:val="20"/>
        </w:rPr>
      </w:pPr>
    </w:p>
    <w:p w:rsidR="00092658" w:rsidRDefault="00092658" w:rsidP="006158DC">
      <w:pPr>
        <w:jc w:val="both"/>
        <w:rPr>
          <w:sz w:val="20"/>
        </w:rPr>
      </w:pPr>
    </w:p>
    <w:p w:rsidR="00936108" w:rsidRDefault="00985742" w:rsidP="006158DC">
      <w:pPr>
        <w:jc w:val="both"/>
        <w:rPr>
          <w:sz w:val="20"/>
        </w:rPr>
      </w:pPr>
      <w:r>
        <w:rPr>
          <w:sz w:val="20"/>
        </w:rPr>
        <w:t xml:space="preserve">Денис </w:t>
      </w:r>
      <w:proofErr w:type="spellStart"/>
      <w:r>
        <w:rPr>
          <w:sz w:val="20"/>
        </w:rPr>
        <w:t>Суховий</w:t>
      </w:r>
      <w:proofErr w:type="spellEnd"/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2E4418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D1E4D"/>
    <w:rsid w:val="001F4C15"/>
    <w:rsid w:val="00200DE7"/>
    <w:rsid w:val="00207A30"/>
    <w:rsid w:val="00215625"/>
    <w:rsid w:val="002173A6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8048F"/>
    <w:rsid w:val="003A47A3"/>
    <w:rsid w:val="003E0CCB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A0C8B"/>
    <w:rsid w:val="004B3B3F"/>
    <w:rsid w:val="004C54CB"/>
    <w:rsid w:val="004D5511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61220A"/>
    <w:rsid w:val="006158DC"/>
    <w:rsid w:val="00637DAA"/>
    <w:rsid w:val="006672BC"/>
    <w:rsid w:val="00684B82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C02BBD"/>
    <w:rsid w:val="00C11EA7"/>
    <w:rsid w:val="00CA66F4"/>
    <w:rsid w:val="00CE1E0E"/>
    <w:rsid w:val="00D01AA9"/>
    <w:rsid w:val="00D053D5"/>
    <w:rsid w:val="00D146AF"/>
    <w:rsid w:val="00D15468"/>
    <w:rsid w:val="00D1634A"/>
    <w:rsid w:val="00D31E63"/>
    <w:rsid w:val="00D54074"/>
    <w:rsid w:val="00D70748"/>
    <w:rsid w:val="00D80E4C"/>
    <w:rsid w:val="00D828A5"/>
    <w:rsid w:val="00DA6A03"/>
    <w:rsid w:val="00DC32A8"/>
    <w:rsid w:val="00DE3155"/>
    <w:rsid w:val="00DF3EE0"/>
    <w:rsid w:val="00E06860"/>
    <w:rsid w:val="00E26F85"/>
    <w:rsid w:val="00E349E1"/>
    <w:rsid w:val="00E44D64"/>
    <w:rsid w:val="00E45DAF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7193"/>
    <w:rsid w:val="00F777F5"/>
    <w:rsid w:val="00FA42B1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9C5A-0AC7-432E-88E0-1293C825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Галушко Сергій Миколайович</cp:lastModifiedBy>
  <cp:revision>3</cp:revision>
  <cp:lastPrinted>2020-03-16T08:41:00Z</cp:lastPrinted>
  <dcterms:created xsi:type="dcterms:W3CDTF">2020-03-23T11:52:00Z</dcterms:created>
  <dcterms:modified xsi:type="dcterms:W3CDTF">2020-03-23T13:24:00Z</dcterms:modified>
</cp:coreProperties>
</file>