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5727D6" w:rsidRPr="005727D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187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r w:rsidR="005727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Спортивний фестиваль «Юний турист» </w:t>
      </w:r>
      <w:r w:rsidR="005727D6" w:rsidRPr="005727D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01 </w:t>
            </w:r>
            <w:r w:rsidR="00770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березня</w:t>
            </w:r>
            <w:r w:rsidR="001B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2019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825AD5" w:rsidTr="008B6084">
        <w:tc>
          <w:tcPr>
            <w:tcW w:w="2268" w:type="dxa"/>
            <w:vMerge w:val="restart"/>
          </w:tcPr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825AD5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825AD5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825AD5" w:rsidTr="00F7187B">
        <w:tc>
          <w:tcPr>
            <w:tcW w:w="2268" w:type="dxa"/>
            <w:vMerge/>
          </w:tcPr>
          <w:p w:rsidR="00E76D6F" w:rsidRPr="00825AD5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8954A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="008954AD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134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825AD5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340183" w:rsidRPr="00340183">
              <w:rPr>
                <w:rFonts w:ascii="Times New Roman" w:eastAsia="Times New Roman" w:hAnsi="Times New Roman" w:cs="Times New Roman"/>
                <w:lang w:eastAsia="uk-UA"/>
              </w:rPr>
              <w:t>од.виміру</w:t>
            </w:r>
            <w:proofErr w:type="spellEnd"/>
          </w:p>
        </w:tc>
        <w:tc>
          <w:tcPr>
            <w:tcW w:w="1276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825AD5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825AD5" w:rsidTr="00D423CA">
        <w:tc>
          <w:tcPr>
            <w:tcW w:w="2268" w:type="dxa"/>
          </w:tcPr>
          <w:p w:rsidR="009E4966" w:rsidRPr="00825AD5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82572D" w:rsidRPr="00825AD5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825AD5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825AD5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340183" w:rsidRPr="00825AD5" w:rsidTr="00A3695E">
        <w:trPr>
          <w:trHeight w:val="70"/>
        </w:trPr>
        <w:tc>
          <w:tcPr>
            <w:tcW w:w="2268" w:type="dxa"/>
          </w:tcPr>
          <w:p w:rsidR="00340183" w:rsidRPr="00A007E4" w:rsidRDefault="00340183" w:rsidP="00265513">
            <w:pPr>
              <w:rPr>
                <w:rFonts w:ascii="Times New Roman" w:hAnsi="Times New Roman" w:cs="Times New Roman"/>
              </w:rPr>
            </w:pPr>
            <w:r w:rsidRPr="00A007E4">
              <w:rPr>
                <w:rFonts w:ascii="Times New Roman" w:hAnsi="Times New Roman" w:cs="Times New Roman"/>
              </w:rPr>
              <w:t xml:space="preserve">Витрати на харчування </w:t>
            </w:r>
            <w:r w:rsidRPr="00A007E4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протягом  2 днів</w:t>
            </w:r>
          </w:p>
        </w:tc>
        <w:tc>
          <w:tcPr>
            <w:tcW w:w="1276" w:type="dxa"/>
            <w:vAlign w:val="center"/>
          </w:tcPr>
          <w:p w:rsidR="00340183" w:rsidRPr="00825AD5" w:rsidRDefault="00340183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осіб</w:t>
            </w:r>
          </w:p>
        </w:tc>
        <w:tc>
          <w:tcPr>
            <w:tcW w:w="1134" w:type="dxa"/>
            <w:vAlign w:val="center"/>
          </w:tcPr>
          <w:p w:rsidR="00340183" w:rsidRPr="00825AD5" w:rsidRDefault="00340183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418" w:type="dxa"/>
            <w:vAlign w:val="center"/>
          </w:tcPr>
          <w:p w:rsidR="00340183" w:rsidRPr="00825AD5" w:rsidRDefault="00340183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36 900,00</w:t>
            </w:r>
          </w:p>
        </w:tc>
        <w:tc>
          <w:tcPr>
            <w:tcW w:w="1275" w:type="dxa"/>
            <w:vAlign w:val="center"/>
          </w:tcPr>
          <w:p w:rsidR="00340183" w:rsidRPr="00825AD5" w:rsidRDefault="00340183" w:rsidP="0026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осіб</w:t>
            </w:r>
          </w:p>
        </w:tc>
        <w:tc>
          <w:tcPr>
            <w:tcW w:w="1276" w:type="dxa"/>
            <w:vAlign w:val="center"/>
          </w:tcPr>
          <w:p w:rsidR="00340183" w:rsidRPr="00825AD5" w:rsidRDefault="00340183" w:rsidP="00265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123,00</w:t>
            </w:r>
          </w:p>
        </w:tc>
        <w:tc>
          <w:tcPr>
            <w:tcW w:w="1843" w:type="dxa"/>
            <w:vAlign w:val="center"/>
          </w:tcPr>
          <w:p w:rsidR="00340183" w:rsidRPr="00825AD5" w:rsidRDefault="00340183" w:rsidP="0026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36 900,00</w:t>
            </w:r>
          </w:p>
        </w:tc>
      </w:tr>
      <w:tr w:rsidR="00340183" w:rsidRPr="00825AD5" w:rsidTr="00A3695E">
        <w:tc>
          <w:tcPr>
            <w:tcW w:w="2268" w:type="dxa"/>
          </w:tcPr>
          <w:p w:rsidR="00340183" w:rsidRPr="00A007E4" w:rsidRDefault="00340183" w:rsidP="00265513">
            <w:pPr>
              <w:rPr>
                <w:rFonts w:ascii="Times New Roman" w:hAnsi="Times New Roman" w:cs="Times New Roman"/>
              </w:rPr>
            </w:pPr>
            <w:r w:rsidRPr="00A007E4">
              <w:rPr>
                <w:rFonts w:ascii="Times New Roman" w:hAnsi="Times New Roman" w:cs="Times New Roman"/>
              </w:rPr>
              <w:t xml:space="preserve">Витрати на проживання </w:t>
            </w:r>
            <w:r w:rsidRPr="00A007E4">
              <w:rPr>
                <w:rFonts w:ascii="Times New Roman" w:hAnsi="Times New Roman" w:cs="Times New Roman"/>
                <w:bCs/>
                <w:color w:val="000000"/>
              </w:rPr>
              <w:t>учасників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протягом  2 днів</w:t>
            </w:r>
          </w:p>
        </w:tc>
        <w:tc>
          <w:tcPr>
            <w:tcW w:w="1276" w:type="dxa"/>
            <w:vAlign w:val="center"/>
          </w:tcPr>
          <w:p w:rsidR="00340183" w:rsidRPr="00825AD5" w:rsidRDefault="00340183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</w:t>
            </w:r>
          </w:p>
        </w:tc>
        <w:tc>
          <w:tcPr>
            <w:tcW w:w="1134" w:type="dxa"/>
            <w:vAlign w:val="center"/>
          </w:tcPr>
          <w:p w:rsidR="00340183" w:rsidRPr="00825AD5" w:rsidRDefault="00340183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  <w:tc>
          <w:tcPr>
            <w:tcW w:w="1418" w:type="dxa"/>
            <w:vAlign w:val="center"/>
          </w:tcPr>
          <w:p w:rsidR="00340183" w:rsidRPr="00825AD5" w:rsidRDefault="00340183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5" w:type="dxa"/>
            <w:vAlign w:val="center"/>
          </w:tcPr>
          <w:p w:rsidR="00340183" w:rsidRPr="00825AD5" w:rsidRDefault="00340183" w:rsidP="0026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осіб</w:t>
            </w:r>
          </w:p>
        </w:tc>
        <w:tc>
          <w:tcPr>
            <w:tcW w:w="1276" w:type="dxa"/>
            <w:vAlign w:val="center"/>
          </w:tcPr>
          <w:p w:rsidR="00340183" w:rsidRPr="00825AD5" w:rsidRDefault="00340183" w:rsidP="00265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100,00</w:t>
            </w:r>
          </w:p>
        </w:tc>
        <w:tc>
          <w:tcPr>
            <w:tcW w:w="1843" w:type="dxa"/>
            <w:vAlign w:val="center"/>
          </w:tcPr>
          <w:p w:rsidR="00340183" w:rsidRPr="00825AD5" w:rsidRDefault="00340183" w:rsidP="00265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8936A7" w:rsidRPr="00825AD5" w:rsidTr="003607D0">
        <w:tc>
          <w:tcPr>
            <w:tcW w:w="2268" w:type="dxa"/>
            <w:vAlign w:val="center"/>
          </w:tcPr>
          <w:p w:rsidR="008936A7" w:rsidRPr="00483EAF" w:rsidRDefault="00483EAF" w:rsidP="00F302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Оренда обладнання</w:t>
            </w:r>
            <w:r w:rsidR="008574A5">
              <w:rPr>
                <w:rFonts w:ascii="Times New Roman" w:hAnsi="Times New Roman" w:cs="Times New Roman"/>
                <w:b/>
              </w:rPr>
              <w:t xml:space="preserve"> протягом 2 днів реалізації проекту</w:t>
            </w:r>
          </w:p>
        </w:tc>
        <w:tc>
          <w:tcPr>
            <w:tcW w:w="1276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</w:tcPr>
          <w:p w:rsidR="008936A7" w:rsidRPr="00A500F1" w:rsidRDefault="008936A7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8936A7" w:rsidRPr="00A500F1" w:rsidRDefault="008936A7" w:rsidP="00BA192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r w:rsidRPr="00483EAF">
              <w:rPr>
                <w:rFonts w:ascii="Times New Roman" w:hAnsi="Times New Roman" w:cs="Times New Roman"/>
              </w:rPr>
              <w:t>Сцена</w:t>
            </w:r>
            <w:r>
              <w:rPr>
                <w:rFonts w:ascii="Times New Roman" w:hAnsi="Times New Roman" w:cs="Times New Roman"/>
              </w:rPr>
              <w:t xml:space="preserve"> (подіум)</w:t>
            </w:r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A00975" w:rsidRPr="00A500F1" w:rsidRDefault="000F4E1E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1000</w:t>
            </w:r>
            <w:r w:rsidR="00A00975"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proofErr w:type="spellStart"/>
            <w:r w:rsidRPr="00483EAF">
              <w:rPr>
                <w:rFonts w:ascii="Times New Roman" w:hAnsi="Times New Roman" w:cs="Times New Roman"/>
              </w:rPr>
              <w:t>Троллей</w:t>
            </w:r>
            <w:proofErr w:type="spellEnd"/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823F99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r w:rsidRPr="00483EAF">
              <w:rPr>
                <w:rFonts w:ascii="Times New Roman" w:hAnsi="Times New Roman" w:cs="Times New Roman"/>
              </w:rPr>
              <w:t>Вірьовочний парк</w:t>
            </w:r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823F99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r w:rsidRPr="00483EAF">
              <w:rPr>
                <w:rFonts w:ascii="Times New Roman" w:hAnsi="Times New Roman" w:cs="Times New Roman"/>
              </w:rPr>
              <w:t>Луки, комплект стріл, захист</w:t>
            </w:r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823F99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r w:rsidRPr="00483EAF">
              <w:rPr>
                <w:rFonts w:ascii="Times New Roman" w:hAnsi="Times New Roman" w:cs="Times New Roman"/>
              </w:rPr>
              <w:t>Велосипеди</w:t>
            </w:r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76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002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00975" w:rsidRPr="00825AD5" w:rsidTr="007F366A">
        <w:tc>
          <w:tcPr>
            <w:tcW w:w="2268" w:type="dxa"/>
            <w:vAlign w:val="center"/>
          </w:tcPr>
          <w:p w:rsidR="00A00975" w:rsidRPr="00483EAF" w:rsidRDefault="00A00975" w:rsidP="00265513">
            <w:pPr>
              <w:rPr>
                <w:rFonts w:ascii="Times New Roman" w:hAnsi="Times New Roman" w:cs="Times New Roman"/>
              </w:rPr>
            </w:pPr>
            <w:proofErr w:type="spellStart"/>
            <w:r w:rsidRPr="00483EAF">
              <w:rPr>
                <w:rFonts w:ascii="Times New Roman" w:hAnsi="Times New Roman" w:cs="Times New Roman"/>
              </w:rPr>
              <w:t>Слеклайн</w:t>
            </w:r>
            <w:proofErr w:type="spellEnd"/>
          </w:p>
        </w:tc>
        <w:tc>
          <w:tcPr>
            <w:tcW w:w="1276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</w:tcPr>
          <w:p w:rsidR="00A00975" w:rsidRPr="00A500F1" w:rsidRDefault="00A00975" w:rsidP="00A500F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418" w:type="dxa"/>
            <w:vAlign w:val="center"/>
          </w:tcPr>
          <w:p w:rsidR="00A00975" w:rsidRPr="00BA0021" w:rsidRDefault="00A00975" w:rsidP="00BA0021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A00975" w:rsidRPr="00A500F1" w:rsidRDefault="00A00975" w:rsidP="002655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100,00</w:t>
            </w:r>
          </w:p>
        </w:tc>
        <w:tc>
          <w:tcPr>
            <w:tcW w:w="1843" w:type="dxa"/>
            <w:vAlign w:val="center"/>
          </w:tcPr>
          <w:p w:rsidR="00A00975" w:rsidRPr="00BA0021" w:rsidRDefault="00A00975" w:rsidP="00265513">
            <w:pPr>
              <w:jc w:val="center"/>
              <w:rPr>
                <w:rFonts w:ascii="Times New Roman" w:hAnsi="Times New Roman" w:cs="Times New Roman"/>
              </w:rPr>
            </w:pPr>
            <w:r w:rsidRPr="00BA0021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ED5E68" w:rsidRPr="00825AD5" w:rsidTr="00D423CA">
        <w:tc>
          <w:tcPr>
            <w:tcW w:w="2268" w:type="dxa"/>
            <w:vAlign w:val="center"/>
          </w:tcPr>
          <w:p w:rsidR="00ED5E68" w:rsidRPr="00825AD5" w:rsidRDefault="00ED5E68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5A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D5E68" w:rsidRPr="00825AD5" w:rsidRDefault="00897FD5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9 800,00</w:t>
            </w:r>
          </w:p>
        </w:tc>
        <w:tc>
          <w:tcPr>
            <w:tcW w:w="1275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ED5E68" w:rsidRPr="00825AD5" w:rsidRDefault="00897FD5" w:rsidP="00BA1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9 800,00</w:t>
            </w:r>
          </w:p>
        </w:tc>
      </w:tr>
      <w:tr w:rsidR="00ED5E68" w:rsidRPr="00825AD5" w:rsidTr="00D423CA">
        <w:tc>
          <w:tcPr>
            <w:tcW w:w="2268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825AD5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ED5E68" w:rsidRPr="00825AD5" w:rsidRDefault="00897FD5" w:rsidP="00A5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11 340,00</w:t>
            </w:r>
          </w:p>
        </w:tc>
        <w:tc>
          <w:tcPr>
            <w:tcW w:w="1275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ED5E68" w:rsidRPr="00825AD5" w:rsidRDefault="00897FD5" w:rsidP="00BA1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11 340,00</w:t>
            </w:r>
          </w:p>
        </w:tc>
      </w:tr>
      <w:tr w:rsidR="00ED5E68" w:rsidRPr="00825AD5" w:rsidTr="00F7187B">
        <w:tc>
          <w:tcPr>
            <w:tcW w:w="2268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825AD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ED5E68" w:rsidRPr="00825AD5" w:rsidRDefault="00ED5E68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ED5E68" w:rsidRPr="00825AD5" w:rsidRDefault="00897FD5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68 040,00</w:t>
            </w:r>
          </w:p>
        </w:tc>
        <w:tc>
          <w:tcPr>
            <w:tcW w:w="1275" w:type="dxa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ED5E68" w:rsidRPr="00825AD5" w:rsidRDefault="00ED5E68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ED5E68" w:rsidRPr="00825AD5" w:rsidRDefault="00897FD5" w:rsidP="00BA19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68 040,00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404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68 040,00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Обґрунтування:</w:t>
      </w:r>
    </w:p>
    <w:p w:rsidR="005061FD" w:rsidRPr="005061FD" w:rsidRDefault="005061FD" w:rsidP="005061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 передбачає  залучення молоді до здорового способу життя, пропаганда змістовного дозвілля, сприяння розвитку скаутського руху, навчання основам туризму та виживання в умовах природн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середовища, набуття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необхідних навиків, медична допомога, природознавство, приготування їжі на вогнищі, питний режим, орієнтування по зірках, карті,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тощо. Орієнтовна кількість учасників – 200 осіб з числа молоді та дітей. Запропонований автором бюджет проекту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68 040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,00 грн. Рекомендований експертною групою бюджет проекту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68 040</w:t>
      </w:r>
      <w:r w:rsidRPr="005061FD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 За результатами аналізу кошторису витрат, передбачених на реалізацію проекту з метою забезпечення ефективного та раціонального використання коштів міського бюджету м. Києва, зауваження та пропозиції до проекту відсутні.</w:t>
      </w:r>
    </w:p>
    <w:p w:rsidR="00347A0E" w:rsidRDefault="00347A0E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DE17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110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позитивний</w:t>
            </w:r>
          </w:p>
          <w:p w:rsidR="00451055" w:rsidRPr="00110822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P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B4014A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</w:t>
            </w:r>
            <w:r w:rsidR="00747FB5"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Департаменту</w:t>
            </w:r>
          </w:p>
          <w:p w:rsidR="00747FB5" w:rsidRPr="00747FB5" w:rsidRDefault="0011082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молоді та спорту                                                                           </w:t>
            </w:r>
            <w:r w:rsidR="00B401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Вадим ГУТЦАЙТ</w:t>
            </w:r>
            <w:bookmarkStart w:id="0" w:name="_GoBack"/>
            <w:bookmarkEnd w:id="0"/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B4014A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 березня</w:t>
            </w:r>
            <w:r w:rsidR="001108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2019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  <w:p w:rsidR="00747FB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ED61AE" w:rsidRPr="00747FB5" w:rsidRDefault="00ED61AE" w:rsidP="00ED61AE">
            <w:pPr>
              <w:rPr>
                <w:rFonts w:ascii="Times New Roman" w:hAnsi="Times New Roman" w:cs="Times New Roman"/>
              </w:rPr>
            </w:pPr>
            <w:proofErr w:type="spellStart"/>
            <w:r w:rsidRPr="00747FB5">
              <w:rPr>
                <w:rFonts w:ascii="Times New Roman" w:hAnsi="Times New Roman" w:cs="Times New Roman"/>
              </w:rPr>
              <w:t>Яремійчук</w:t>
            </w:r>
            <w:proofErr w:type="spellEnd"/>
            <w:r w:rsidRPr="00747FB5">
              <w:rPr>
                <w:rFonts w:ascii="Times New Roman" w:hAnsi="Times New Roman" w:cs="Times New Roman"/>
              </w:rPr>
              <w:t xml:space="preserve"> 235 32 00</w:t>
            </w:r>
          </w:p>
          <w:p w:rsidR="00ED61AE" w:rsidRDefault="00ED61AE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344FF9" w:rsidRDefault="00344FF9">
      <w:pPr>
        <w:rPr>
          <w:rFonts w:ascii="Times New Roman" w:hAnsi="Times New Roman" w:cs="Times New Roman"/>
          <w:sz w:val="28"/>
          <w:szCs w:val="28"/>
        </w:rPr>
      </w:pPr>
    </w:p>
    <w:sectPr w:rsidR="00344FF9" w:rsidSect="00ED61AE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57B16"/>
    <w:rsid w:val="00083720"/>
    <w:rsid w:val="0008447A"/>
    <w:rsid w:val="000B7F47"/>
    <w:rsid w:val="000C61EF"/>
    <w:rsid w:val="000F4E1E"/>
    <w:rsid w:val="00110822"/>
    <w:rsid w:val="00110BF3"/>
    <w:rsid w:val="0011415D"/>
    <w:rsid w:val="001570E2"/>
    <w:rsid w:val="001A2910"/>
    <w:rsid w:val="001B272F"/>
    <w:rsid w:val="001C62B4"/>
    <w:rsid w:val="001D5859"/>
    <w:rsid w:val="00205084"/>
    <w:rsid w:val="002209D0"/>
    <w:rsid w:val="002221F8"/>
    <w:rsid w:val="00224BBE"/>
    <w:rsid w:val="0025546B"/>
    <w:rsid w:val="002817BC"/>
    <w:rsid w:val="002C7814"/>
    <w:rsid w:val="002F513B"/>
    <w:rsid w:val="00340183"/>
    <w:rsid w:val="00344FF9"/>
    <w:rsid w:val="00347786"/>
    <w:rsid w:val="00347A0E"/>
    <w:rsid w:val="003A0E73"/>
    <w:rsid w:val="003A66B0"/>
    <w:rsid w:val="003C2AF6"/>
    <w:rsid w:val="0044176E"/>
    <w:rsid w:val="00451055"/>
    <w:rsid w:val="00464217"/>
    <w:rsid w:val="00483EAF"/>
    <w:rsid w:val="004B1A06"/>
    <w:rsid w:val="005061FD"/>
    <w:rsid w:val="0050763A"/>
    <w:rsid w:val="00524313"/>
    <w:rsid w:val="005361B9"/>
    <w:rsid w:val="005727D6"/>
    <w:rsid w:val="005A0DB7"/>
    <w:rsid w:val="005F0495"/>
    <w:rsid w:val="006064CB"/>
    <w:rsid w:val="0061085C"/>
    <w:rsid w:val="00650E16"/>
    <w:rsid w:val="00664A80"/>
    <w:rsid w:val="006E5462"/>
    <w:rsid w:val="006F0E18"/>
    <w:rsid w:val="00733D28"/>
    <w:rsid w:val="00747FB5"/>
    <w:rsid w:val="00770DC5"/>
    <w:rsid w:val="007A71A3"/>
    <w:rsid w:val="00823F99"/>
    <w:rsid w:val="0082572D"/>
    <w:rsid w:val="00825AD5"/>
    <w:rsid w:val="008574A5"/>
    <w:rsid w:val="008936A7"/>
    <w:rsid w:val="008954AD"/>
    <w:rsid w:val="00897FD5"/>
    <w:rsid w:val="008B6084"/>
    <w:rsid w:val="008F24E6"/>
    <w:rsid w:val="008F6045"/>
    <w:rsid w:val="009032BC"/>
    <w:rsid w:val="009B6752"/>
    <w:rsid w:val="009D5449"/>
    <w:rsid w:val="009E4966"/>
    <w:rsid w:val="00A007E4"/>
    <w:rsid w:val="00A00975"/>
    <w:rsid w:val="00A05A31"/>
    <w:rsid w:val="00A27295"/>
    <w:rsid w:val="00A500F1"/>
    <w:rsid w:val="00A56323"/>
    <w:rsid w:val="00A961CA"/>
    <w:rsid w:val="00A96931"/>
    <w:rsid w:val="00AC233F"/>
    <w:rsid w:val="00B15BC2"/>
    <w:rsid w:val="00B229AF"/>
    <w:rsid w:val="00B4014A"/>
    <w:rsid w:val="00B46BED"/>
    <w:rsid w:val="00B57FC2"/>
    <w:rsid w:val="00B85BE5"/>
    <w:rsid w:val="00BA0021"/>
    <w:rsid w:val="00BB0E59"/>
    <w:rsid w:val="00C272C4"/>
    <w:rsid w:val="00C30B62"/>
    <w:rsid w:val="00C40417"/>
    <w:rsid w:val="00C6610A"/>
    <w:rsid w:val="00C918DC"/>
    <w:rsid w:val="00CF3D38"/>
    <w:rsid w:val="00D16919"/>
    <w:rsid w:val="00D423CA"/>
    <w:rsid w:val="00D64AF8"/>
    <w:rsid w:val="00D8259A"/>
    <w:rsid w:val="00D86EE2"/>
    <w:rsid w:val="00D87EFE"/>
    <w:rsid w:val="00D945E7"/>
    <w:rsid w:val="00DB4564"/>
    <w:rsid w:val="00DE1721"/>
    <w:rsid w:val="00E059B7"/>
    <w:rsid w:val="00E76D6F"/>
    <w:rsid w:val="00ED5E68"/>
    <w:rsid w:val="00ED61AE"/>
    <w:rsid w:val="00EF7ED0"/>
    <w:rsid w:val="00F30291"/>
    <w:rsid w:val="00F7187B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 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a8">
    <w:name w:val=" Знак"/>
    <w:basedOn w:val="a"/>
    <w:rsid w:val="00A007E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E76D-0E79-4AB0-9D9C-4ED84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3051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108</cp:revision>
  <cp:lastPrinted>2018-06-23T06:46:00Z</cp:lastPrinted>
  <dcterms:created xsi:type="dcterms:W3CDTF">2018-06-20T10:08:00Z</dcterms:created>
  <dcterms:modified xsi:type="dcterms:W3CDTF">2019-03-07T06:38:00Z</dcterms:modified>
</cp:coreProperties>
</file>